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D9D2" w14:textId="557C1C28" w:rsidR="00535E36" w:rsidRDefault="00EE3F73" w:rsidP="00143D7C">
      <w:pPr>
        <w:ind w:left="720" w:hanging="360"/>
      </w:pPr>
      <w:r w:rsidRPr="00EE3F73">
        <w:rPr>
          <w:noProof/>
        </w:rPr>
        <w:drawing>
          <wp:anchor distT="0" distB="0" distL="114300" distR="114300" simplePos="0" relativeHeight="251676672" behindDoc="0" locked="0" layoutInCell="1" allowOverlap="1" wp14:anchorId="15511827" wp14:editId="3E8E9D10">
            <wp:simplePos x="0" y="0"/>
            <wp:positionH relativeFrom="column">
              <wp:posOffset>4322272</wp:posOffset>
            </wp:positionH>
            <wp:positionV relativeFrom="paragraph">
              <wp:posOffset>3810</wp:posOffset>
            </wp:positionV>
            <wp:extent cx="2705334" cy="807790"/>
            <wp:effectExtent l="0" t="0" r="0" b="0"/>
            <wp:wrapNone/>
            <wp:docPr id="622375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7502" name=""/>
                    <pic:cNvPicPr/>
                  </pic:nvPicPr>
                  <pic:blipFill>
                    <a:blip r:embed="rId5">
                      <a:extLst>
                        <a:ext uri="{28A0092B-C50C-407E-A947-70E740481C1C}">
                          <a14:useLocalDpi xmlns:a14="http://schemas.microsoft.com/office/drawing/2010/main" val="0"/>
                        </a:ext>
                      </a:extLst>
                    </a:blip>
                    <a:stretch>
                      <a:fillRect/>
                    </a:stretch>
                  </pic:blipFill>
                  <pic:spPr>
                    <a:xfrm>
                      <a:off x="0" y="0"/>
                      <a:ext cx="2705334" cy="807790"/>
                    </a:xfrm>
                    <a:prstGeom prst="rect">
                      <a:avLst/>
                    </a:prstGeom>
                  </pic:spPr>
                </pic:pic>
              </a:graphicData>
            </a:graphic>
          </wp:anchor>
        </w:drawing>
      </w:r>
      <w:r w:rsidR="00AD15E8">
        <w:rPr>
          <w:noProof/>
        </w:rPr>
        <w:drawing>
          <wp:inline distT="0" distB="0" distL="0" distR="0" wp14:anchorId="7BB972F4" wp14:editId="57503E22">
            <wp:extent cx="6645910" cy="9400540"/>
            <wp:effectExtent l="0" t="0" r="2540" b="0"/>
            <wp:docPr id="1323867766" name="Image 11" descr="Une image contenant texte, capture d’écran, graphism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67766" name="Image 11" descr="Une image contenant texte, capture d’écran, graphisme, Graphique&#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6645910" cy="9400540"/>
                    </a:xfrm>
                    <a:prstGeom prst="rect">
                      <a:avLst/>
                    </a:prstGeom>
                  </pic:spPr>
                </pic:pic>
              </a:graphicData>
            </a:graphic>
          </wp:inline>
        </w:drawing>
      </w:r>
    </w:p>
    <w:p w14:paraId="0EB80FA3" w14:textId="31C4AA35" w:rsidR="00535E36" w:rsidRDefault="00535E36" w:rsidP="00B943F8"/>
    <w:p w14:paraId="69B2440C" w14:textId="2B07DEBC" w:rsidR="00EE3F73" w:rsidRDefault="00EE3F73" w:rsidP="00B943F8">
      <w:r>
        <w:rPr>
          <w:noProof/>
        </w:rPr>
        <w:lastRenderedPageBreak/>
        <w:drawing>
          <wp:anchor distT="0" distB="0" distL="114300" distR="114300" simplePos="0" relativeHeight="251677696" behindDoc="0" locked="0" layoutInCell="1" allowOverlap="1" wp14:anchorId="466E5296" wp14:editId="62C27E23">
            <wp:simplePos x="0" y="0"/>
            <wp:positionH relativeFrom="column">
              <wp:posOffset>4289368</wp:posOffset>
            </wp:positionH>
            <wp:positionV relativeFrom="paragraph">
              <wp:posOffset>87284</wp:posOffset>
            </wp:positionV>
            <wp:extent cx="2705100" cy="807720"/>
            <wp:effectExtent l="0" t="0" r="0" b="0"/>
            <wp:wrapNone/>
            <wp:docPr id="191257692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807720"/>
                    </a:xfrm>
                    <a:prstGeom prst="rect">
                      <a:avLst/>
                    </a:prstGeom>
                    <a:noFill/>
                  </pic:spPr>
                </pic:pic>
              </a:graphicData>
            </a:graphic>
          </wp:anchor>
        </w:drawing>
      </w:r>
    </w:p>
    <w:p w14:paraId="747D826F" w14:textId="77777777" w:rsidR="00EE3F73" w:rsidRDefault="00EE3F73" w:rsidP="00B943F8"/>
    <w:p w14:paraId="4989110B" w14:textId="77777777" w:rsidR="00EE3F73" w:rsidRDefault="00EE3F73" w:rsidP="00B943F8"/>
    <w:p w14:paraId="00FC401E" w14:textId="6B7A6180" w:rsidR="007F001C" w:rsidRPr="00AD55F5" w:rsidRDefault="00143D7C" w:rsidP="00A711E0">
      <w:pPr>
        <w:pStyle w:val="Paragraphedeliste"/>
        <w:numPr>
          <w:ilvl w:val="0"/>
          <w:numId w:val="1"/>
        </w:numPr>
        <w:jc w:val="center"/>
        <w:rPr>
          <w:i/>
          <w:iCs/>
          <w:sz w:val="20"/>
          <w:szCs w:val="20"/>
        </w:rPr>
      </w:pPr>
      <w:r w:rsidRPr="00AD55F5">
        <w:rPr>
          <w:i/>
          <w:iCs/>
          <w:color w:val="FFC000"/>
          <w:sz w:val="20"/>
          <w:szCs w:val="20"/>
        </w:rPr>
        <w:t>Préambule</w:t>
      </w:r>
    </w:p>
    <w:p w14:paraId="1D8C0F73" w14:textId="6AD445C1" w:rsidR="00143D7C" w:rsidRPr="00AD55F5" w:rsidRDefault="00AD55F5" w:rsidP="00A711E0">
      <w:pPr>
        <w:pStyle w:val="NormalWeb"/>
        <w:ind w:left="720"/>
        <w:jc w:val="center"/>
        <w:rPr>
          <w:sz w:val="20"/>
          <w:szCs w:val="20"/>
        </w:rPr>
      </w:pPr>
      <w:r>
        <w:rPr>
          <w:noProof/>
          <w14:ligatures w14:val="standardContextual"/>
        </w:rPr>
        <mc:AlternateContent>
          <mc:Choice Requires="wps">
            <w:drawing>
              <wp:anchor distT="0" distB="0" distL="114300" distR="114300" simplePos="0" relativeHeight="251658240" behindDoc="0" locked="0" layoutInCell="1" allowOverlap="1" wp14:anchorId="21500A28" wp14:editId="6C84F49F">
                <wp:simplePos x="0" y="0"/>
                <wp:positionH relativeFrom="margin">
                  <wp:align>left</wp:align>
                </wp:positionH>
                <wp:positionV relativeFrom="paragraph">
                  <wp:posOffset>495935</wp:posOffset>
                </wp:positionV>
                <wp:extent cx="6629400" cy="198120"/>
                <wp:effectExtent l="0" t="0" r="19050" b="11430"/>
                <wp:wrapThrough wrapText="bothSides">
                  <wp:wrapPolygon edited="0">
                    <wp:start x="0" y="0"/>
                    <wp:lineTo x="0" y="20769"/>
                    <wp:lineTo x="21600" y="20769"/>
                    <wp:lineTo x="21600" y="0"/>
                    <wp:lineTo x="0" y="0"/>
                  </wp:wrapPolygon>
                </wp:wrapThrough>
                <wp:docPr id="1246015265" name="Zone de texte 1"/>
                <wp:cNvGraphicFramePr/>
                <a:graphic xmlns:a="http://schemas.openxmlformats.org/drawingml/2006/main">
                  <a:graphicData uri="http://schemas.microsoft.com/office/word/2010/wordprocessingShape">
                    <wps:wsp>
                      <wps:cNvSpPr txBox="1"/>
                      <wps:spPr>
                        <a:xfrm>
                          <a:off x="0" y="0"/>
                          <a:ext cx="6629400" cy="198120"/>
                        </a:xfrm>
                        <a:prstGeom prst="rect">
                          <a:avLst/>
                        </a:prstGeom>
                        <a:solidFill>
                          <a:srgbClr val="FFC000"/>
                        </a:solidFill>
                        <a:ln w="6350">
                          <a:solidFill>
                            <a:prstClr val="black"/>
                          </a:solidFill>
                        </a:ln>
                      </wps:spPr>
                      <wps:txbx>
                        <w:txbxContent>
                          <w:p w14:paraId="5AB7395E" w14:textId="414767A5" w:rsidR="00143D7C" w:rsidRPr="002875DD" w:rsidRDefault="00143D7C" w:rsidP="00143D7C">
                            <w:pPr>
                              <w:pStyle w:val="NormalWeb"/>
                              <w:jc w:val="center"/>
                              <w:rPr>
                                <w:rFonts w:ascii="Aharoni" w:hAnsi="Aharoni" w:cs="Aharoni"/>
                                <w:sz w:val="22"/>
                                <w:szCs w:val="22"/>
                              </w:rPr>
                            </w:pPr>
                            <w:r w:rsidRPr="002875DD">
                              <w:rPr>
                                <w:rFonts w:ascii="Aharoni" w:hAnsi="Aharoni" w:cs="Aharoni" w:hint="cs"/>
                                <w:sz w:val="22"/>
                                <w:szCs w:val="22"/>
                              </w:rPr>
                              <w:t>Présentation</w:t>
                            </w:r>
                          </w:p>
                          <w:p w14:paraId="04EB3091" w14:textId="77777777" w:rsidR="00143D7C" w:rsidRDefault="00143D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00A28" id="_x0000_t202" coordsize="21600,21600" o:spt="202" path="m,l,21600r21600,l21600,xe">
                <v:stroke joinstyle="miter"/>
                <v:path gradientshapeok="t" o:connecttype="rect"/>
              </v:shapetype>
              <v:shape id="Zone de texte 1" o:spid="_x0000_s1026" type="#_x0000_t202" style="position:absolute;left:0;text-align:left;margin-left:0;margin-top:39.05pt;width:522pt;height:15.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" fillcolor="#ffc000" strokeweight=".5pt">
                <v:textbox>
                  <w:txbxContent>
                    <w:p w14:paraId="5AB7395E" w14:textId="414767A5" w:rsidR="00143D7C" w:rsidRPr="002875DD" w:rsidRDefault="00143D7C" w:rsidP="00143D7C">
                      <w:pPr>
                        <w:pStyle w:val="NormalWeb"/>
                        <w:jc w:val="center"/>
                        <w:rPr>
                          <w:rFonts w:ascii="Aharoni" w:hAnsi="Aharoni" w:cs="Aharoni"/>
                          <w:sz w:val="22"/>
                          <w:szCs w:val="22"/>
                        </w:rPr>
                      </w:pPr>
                      <w:r w:rsidRPr="002875DD">
                        <w:rPr>
                          <w:rFonts w:ascii="Aharoni" w:hAnsi="Aharoni" w:cs="Aharoni" w:hint="cs"/>
                          <w:sz w:val="22"/>
                          <w:szCs w:val="22"/>
                        </w:rPr>
                        <w:t>Présentation</w:t>
                      </w:r>
                    </w:p>
                    <w:p w14:paraId="04EB3091" w14:textId="77777777" w:rsidR="00143D7C" w:rsidRDefault="00143D7C"/>
                  </w:txbxContent>
                </v:textbox>
                <w10:wrap type="through" anchorx="margin"/>
              </v:shape>
            </w:pict>
          </mc:Fallback>
        </mc:AlternateContent>
      </w:r>
      <w:r w:rsidR="00143D7C" w:rsidRPr="00AD55F5">
        <w:rPr>
          <w:sz w:val="20"/>
          <w:szCs w:val="20"/>
        </w:rPr>
        <w:t>Ce règlement définit les modalités d’inscription, de fonctionnement et les règles à respecter au sein du Point jeunesse.</w:t>
      </w:r>
      <w:r w:rsidR="00143D7C" w:rsidRPr="00AD55F5">
        <w:rPr>
          <w:sz w:val="20"/>
          <w:szCs w:val="20"/>
        </w:rPr>
        <w:br/>
      </w:r>
    </w:p>
    <w:p w14:paraId="1DF711D9" w14:textId="77777777" w:rsidR="002875DD" w:rsidRPr="00AD55F5" w:rsidRDefault="002875DD" w:rsidP="00AD55F5">
      <w:pPr>
        <w:spacing w:line="240" w:lineRule="auto"/>
        <w:rPr>
          <w:rFonts w:ascii="Calibri" w:eastAsia="Times New Roman" w:hAnsi="Calibri" w:cs="Calibri"/>
          <w:kern w:val="0"/>
          <w:sz w:val="20"/>
          <w:szCs w:val="20"/>
          <w:lang w:eastAsia="fr-FR"/>
          <w14:ligatures w14:val="none"/>
        </w:rPr>
      </w:pPr>
    </w:p>
    <w:p w14:paraId="15F1876C" w14:textId="1A68F7D7" w:rsidR="00143D7C" w:rsidRPr="002875DD" w:rsidRDefault="00143D7C" w:rsidP="002445B2">
      <w:pPr>
        <w:pStyle w:val="Paragraphedeliste"/>
        <w:spacing w:line="240" w:lineRule="auto"/>
        <w:ind w:left="0"/>
        <w:rPr>
          <w:rFonts w:ascii="Calibri" w:eastAsia="Times New Roman" w:hAnsi="Calibri" w:cs="Calibri"/>
          <w:kern w:val="0"/>
          <w:sz w:val="20"/>
          <w:szCs w:val="20"/>
          <w:lang w:eastAsia="fr-FR"/>
          <w14:ligatures w14:val="none"/>
        </w:rPr>
      </w:pPr>
      <w:r w:rsidRPr="002875DD">
        <w:rPr>
          <w:rFonts w:ascii="Calibri" w:eastAsia="Times New Roman" w:hAnsi="Calibri" w:cs="Calibri"/>
          <w:kern w:val="0"/>
          <w:sz w:val="20"/>
          <w:szCs w:val="20"/>
          <w:lang w:eastAsia="fr-FR"/>
          <w14:ligatures w14:val="none"/>
        </w:rPr>
        <w:t>Le Point Jeunesse est un service municipal proposé par la commune d’Allassac, destiné aux adolescents de 11 à 16 ans. Il est ouvert à chaque période de vacances scolaires sur 4 après-midi</w:t>
      </w:r>
      <w:r w:rsidR="00AD15E8">
        <w:rPr>
          <w:rFonts w:ascii="Calibri" w:eastAsia="Times New Roman" w:hAnsi="Calibri" w:cs="Calibri"/>
          <w:kern w:val="0"/>
          <w:sz w:val="20"/>
          <w:szCs w:val="20"/>
          <w:lang w:eastAsia="fr-FR"/>
          <w14:ligatures w14:val="none"/>
        </w:rPr>
        <w:t>s</w:t>
      </w:r>
      <w:r w:rsidRPr="002875DD">
        <w:rPr>
          <w:rFonts w:ascii="Calibri" w:eastAsia="Times New Roman" w:hAnsi="Calibri" w:cs="Calibri"/>
          <w:kern w:val="0"/>
          <w:sz w:val="20"/>
          <w:szCs w:val="20"/>
          <w:lang w:eastAsia="fr-FR"/>
          <w14:ligatures w14:val="none"/>
        </w:rPr>
        <w:t>, un vendredi soir par mois et une semaine l’été.</w:t>
      </w:r>
    </w:p>
    <w:p w14:paraId="6DE4E9A9" w14:textId="77777777" w:rsidR="00143D7C" w:rsidRPr="002875DD" w:rsidRDefault="00143D7C" w:rsidP="002445B2">
      <w:pPr>
        <w:pStyle w:val="Paragraphedeliste"/>
        <w:spacing w:line="240" w:lineRule="auto"/>
        <w:ind w:left="0"/>
        <w:rPr>
          <w:rFonts w:ascii="Calibri" w:eastAsia="Times New Roman" w:hAnsi="Calibri" w:cs="Calibri"/>
          <w:kern w:val="0"/>
          <w:sz w:val="20"/>
          <w:szCs w:val="20"/>
          <w:lang w:eastAsia="fr-FR"/>
          <w14:ligatures w14:val="none"/>
        </w:rPr>
      </w:pPr>
      <w:r w:rsidRPr="002875DD">
        <w:rPr>
          <w:rFonts w:ascii="Calibri" w:eastAsia="Times New Roman" w:hAnsi="Calibri" w:cs="Calibri"/>
          <w:kern w:val="0"/>
          <w:sz w:val="20"/>
          <w:szCs w:val="20"/>
          <w:lang w:eastAsia="fr-FR"/>
          <w14:ligatures w14:val="none"/>
        </w:rPr>
        <w:t>Cet espace est à la fois un lieu d’accueil, de rencontres et de loisirs, où les jeunes peuvent participer à des activités variées : sportives, culturelles, artistiques ou ludiques. Il s’inscrit dans une démarche éducative, encadrée par des animateurs professionnels, et vise à accompagner les jeunes dans leurs projets, à encourager leur autonomie, leur prise d’initiatives et leur engagement citoyen.</w:t>
      </w:r>
    </w:p>
    <w:p w14:paraId="01E4F7C7" w14:textId="77777777" w:rsidR="00143D7C" w:rsidRPr="002875DD" w:rsidRDefault="00143D7C" w:rsidP="002445B2">
      <w:pPr>
        <w:pStyle w:val="Paragraphedeliste"/>
        <w:spacing w:line="240" w:lineRule="auto"/>
        <w:ind w:left="0"/>
        <w:rPr>
          <w:rFonts w:ascii="Calibri" w:eastAsia="Times New Roman" w:hAnsi="Calibri" w:cs="Calibri"/>
          <w:kern w:val="0"/>
          <w:sz w:val="20"/>
          <w:szCs w:val="20"/>
          <w:lang w:eastAsia="fr-FR"/>
          <w14:ligatures w14:val="none"/>
        </w:rPr>
      </w:pPr>
      <w:r w:rsidRPr="002875DD">
        <w:rPr>
          <w:rFonts w:ascii="Calibri" w:eastAsia="Times New Roman" w:hAnsi="Calibri" w:cs="Calibri"/>
          <w:kern w:val="0"/>
          <w:sz w:val="20"/>
          <w:szCs w:val="20"/>
          <w:lang w:eastAsia="fr-FR"/>
          <w14:ligatures w14:val="none"/>
        </w:rPr>
        <w:t>Le Point Jeunesse valorise l’expression des idées, la participation active et les savoir-faire des adolescents, en les impliquant dans la vie de la structure et l’élaboration des activités, dans le respect d’un cadre collectif clair et bienveillant.</w:t>
      </w:r>
    </w:p>
    <w:p w14:paraId="5006B515" w14:textId="77777777" w:rsidR="00A711E0" w:rsidRPr="002875DD" w:rsidRDefault="00A711E0" w:rsidP="002445B2">
      <w:pPr>
        <w:pStyle w:val="Paragraphedeliste"/>
        <w:spacing w:line="240" w:lineRule="auto"/>
        <w:ind w:left="0"/>
        <w:rPr>
          <w:rFonts w:ascii="Calibri" w:eastAsia="Times New Roman" w:hAnsi="Calibri" w:cs="Calibri"/>
          <w:kern w:val="0"/>
          <w:sz w:val="20"/>
          <w:szCs w:val="20"/>
          <w:lang w:eastAsia="fr-FR"/>
          <w14:ligatures w14:val="none"/>
        </w:rPr>
      </w:pPr>
      <w:r w:rsidRPr="002875DD">
        <w:rPr>
          <w:rFonts w:ascii="Calibri" w:eastAsia="Times New Roman" w:hAnsi="Calibri" w:cs="Calibri"/>
          <w:kern w:val="0"/>
          <w:sz w:val="20"/>
          <w:szCs w:val="20"/>
          <w:lang w:eastAsia="fr-FR"/>
          <w14:ligatures w14:val="none"/>
        </w:rPr>
        <w:t xml:space="preserve">Le fonctionnement du </w:t>
      </w:r>
      <w:r w:rsidRPr="002875DD">
        <w:rPr>
          <w:rFonts w:ascii="Calibri" w:eastAsia="Times New Roman" w:hAnsi="Calibri" w:cs="Calibri"/>
          <w:b/>
          <w:bCs/>
          <w:kern w:val="0"/>
          <w:sz w:val="20"/>
          <w:szCs w:val="20"/>
          <w:lang w:eastAsia="fr-FR"/>
          <w14:ligatures w14:val="none"/>
        </w:rPr>
        <w:t>Point Jeunesse</w:t>
      </w:r>
      <w:r w:rsidRPr="002875DD">
        <w:rPr>
          <w:rFonts w:ascii="Calibri" w:eastAsia="Times New Roman" w:hAnsi="Calibri" w:cs="Calibri"/>
          <w:kern w:val="0"/>
          <w:sz w:val="20"/>
          <w:szCs w:val="20"/>
          <w:lang w:eastAsia="fr-FR"/>
          <w14:ligatures w14:val="none"/>
        </w:rPr>
        <w:t xml:space="preserve"> repose sur deux documents de référence essentiels :</w:t>
      </w:r>
    </w:p>
    <w:p w14:paraId="2C5DD945" w14:textId="77777777" w:rsidR="00A711E0" w:rsidRPr="002875DD" w:rsidRDefault="00A711E0" w:rsidP="002445B2">
      <w:pPr>
        <w:pStyle w:val="Paragraphedeliste"/>
        <w:spacing w:line="240" w:lineRule="auto"/>
        <w:ind w:left="0"/>
        <w:rPr>
          <w:rFonts w:ascii="Calibri" w:eastAsia="Times New Roman" w:hAnsi="Calibri" w:cs="Calibri"/>
          <w:kern w:val="0"/>
          <w:sz w:val="20"/>
          <w:szCs w:val="20"/>
          <w:lang w:eastAsia="fr-FR"/>
          <w14:ligatures w14:val="none"/>
        </w:rPr>
      </w:pPr>
      <w:r w:rsidRPr="002875DD">
        <w:rPr>
          <w:rFonts w:ascii="Calibri" w:eastAsia="Times New Roman" w:hAnsi="Calibri" w:cs="Calibri"/>
          <w:kern w:val="0"/>
          <w:sz w:val="20"/>
          <w:szCs w:val="20"/>
          <w:lang w:eastAsia="fr-FR"/>
          <w14:ligatures w14:val="none"/>
        </w:rPr>
        <w:t xml:space="preserve">• Le </w:t>
      </w:r>
      <w:r w:rsidRPr="002875DD">
        <w:rPr>
          <w:rFonts w:ascii="Calibri" w:eastAsia="Times New Roman" w:hAnsi="Calibri" w:cs="Calibri"/>
          <w:b/>
          <w:bCs/>
          <w:kern w:val="0"/>
          <w:sz w:val="20"/>
          <w:szCs w:val="20"/>
          <w:lang w:eastAsia="fr-FR"/>
          <w14:ligatures w14:val="none"/>
        </w:rPr>
        <w:t>projet éducatif</w:t>
      </w:r>
      <w:r w:rsidRPr="002875DD">
        <w:rPr>
          <w:rFonts w:ascii="Calibri" w:eastAsia="Times New Roman" w:hAnsi="Calibri" w:cs="Calibri"/>
          <w:kern w:val="0"/>
          <w:sz w:val="20"/>
          <w:szCs w:val="20"/>
          <w:lang w:eastAsia="fr-FR"/>
          <w14:ligatures w14:val="none"/>
        </w:rPr>
        <w:t>, élaboré par la commune d’Allassac, définit les grandes orientations éducatives en direction des adolescents du territoire. Il s’inscrit dans une volonté politique locale visant à accompagner les jeunes dans leur développement personnel, social et citoyen.</w:t>
      </w:r>
    </w:p>
    <w:p w14:paraId="27650276" w14:textId="77777777" w:rsidR="00A711E0" w:rsidRPr="002875DD" w:rsidRDefault="00A711E0" w:rsidP="002445B2">
      <w:pPr>
        <w:pStyle w:val="Paragraphedeliste"/>
        <w:spacing w:line="240" w:lineRule="auto"/>
        <w:ind w:left="0"/>
        <w:rPr>
          <w:rFonts w:ascii="Calibri" w:eastAsia="Times New Roman" w:hAnsi="Calibri" w:cs="Calibri"/>
          <w:kern w:val="0"/>
          <w:sz w:val="20"/>
          <w:szCs w:val="20"/>
          <w:lang w:eastAsia="fr-FR"/>
          <w14:ligatures w14:val="none"/>
        </w:rPr>
      </w:pPr>
      <w:r w:rsidRPr="002875DD">
        <w:rPr>
          <w:rFonts w:ascii="Calibri" w:eastAsia="Times New Roman" w:hAnsi="Calibri" w:cs="Calibri"/>
          <w:kern w:val="0"/>
          <w:sz w:val="20"/>
          <w:szCs w:val="20"/>
          <w:lang w:eastAsia="fr-FR"/>
          <w14:ligatures w14:val="none"/>
        </w:rPr>
        <w:t xml:space="preserve">• Le </w:t>
      </w:r>
      <w:r w:rsidRPr="002875DD">
        <w:rPr>
          <w:rFonts w:ascii="Calibri" w:eastAsia="Times New Roman" w:hAnsi="Calibri" w:cs="Calibri"/>
          <w:b/>
          <w:bCs/>
          <w:kern w:val="0"/>
          <w:sz w:val="20"/>
          <w:szCs w:val="20"/>
          <w:lang w:eastAsia="fr-FR"/>
          <w14:ligatures w14:val="none"/>
        </w:rPr>
        <w:t>projet pédagogique</w:t>
      </w:r>
      <w:r w:rsidRPr="002875DD">
        <w:rPr>
          <w:rFonts w:ascii="Calibri" w:eastAsia="Times New Roman" w:hAnsi="Calibri" w:cs="Calibri"/>
          <w:kern w:val="0"/>
          <w:sz w:val="20"/>
          <w:szCs w:val="20"/>
          <w:lang w:eastAsia="fr-FR"/>
          <w14:ligatures w14:val="none"/>
        </w:rPr>
        <w:t>, rédigé par l’équipe d’animation, traduit ces orientations en actions concrètes. Il précise les objectifs et les moyens mis en œuvre au sein du Point Jeunesse à travers les activités, les temps d’échange et les modalités d’accompagnement des jeunes.</w:t>
      </w:r>
    </w:p>
    <w:p w14:paraId="7B7B7435" w14:textId="77777777" w:rsidR="00143D7C" w:rsidRPr="00AD55F5" w:rsidRDefault="00143D7C" w:rsidP="00AD55F5">
      <w:pPr>
        <w:rPr>
          <w:rFonts w:ascii="Calibri" w:eastAsia="Times New Roman" w:hAnsi="Calibri" w:cs="Calibri"/>
          <w:kern w:val="0"/>
          <w:lang w:eastAsia="fr-FR"/>
          <w14:ligatures w14:val="none"/>
        </w:rPr>
      </w:pPr>
    </w:p>
    <w:p w14:paraId="3980AB05" w14:textId="72D18B31" w:rsidR="00143D7C" w:rsidRDefault="00143D7C" w:rsidP="00143D7C">
      <w:pPr>
        <w:pStyle w:val="Paragraphedeliste"/>
        <w:rPr>
          <w:rFonts w:ascii="Calibri" w:eastAsia="Times New Roman" w:hAnsi="Calibri" w:cs="Calibri"/>
          <w:kern w:val="0"/>
          <w:lang w:eastAsia="fr-FR"/>
          <w14:ligatures w14:val="none"/>
        </w:rPr>
      </w:pPr>
      <w:r>
        <w:rPr>
          <w:rFonts w:ascii="Calibri" w:eastAsia="Times New Roman" w:hAnsi="Calibri" w:cs="Calibri"/>
          <w:noProof/>
          <w:kern w:val="0"/>
          <w:lang w:eastAsia="fr-FR"/>
        </w:rPr>
        <mc:AlternateContent>
          <mc:Choice Requires="wps">
            <w:drawing>
              <wp:anchor distT="0" distB="0" distL="114300" distR="114300" simplePos="0" relativeHeight="251659264" behindDoc="0" locked="0" layoutInCell="1" allowOverlap="1" wp14:anchorId="30C91A80" wp14:editId="09892F5C">
                <wp:simplePos x="0" y="0"/>
                <wp:positionH relativeFrom="margin">
                  <wp:align>right</wp:align>
                </wp:positionH>
                <wp:positionV relativeFrom="paragraph">
                  <wp:posOffset>36195</wp:posOffset>
                </wp:positionV>
                <wp:extent cx="6553200" cy="198120"/>
                <wp:effectExtent l="0" t="0" r="19050" b="11430"/>
                <wp:wrapNone/>
                <wp:docPr id="1114289200" name="Zone de texte 2"/>
                <wp:cNvGraphicFramePr/>
                <a:graphic xmlns:a="http://schemas.openxmlformats.org/drawingml/2006/main">
                  <a:graphicData uri="http://schemas.microsoft.com/office/word/2010/wordprocessingShape">
                    <wps:wsp>
                      <wps:cNvSpPr txBox="1"/>
                      <wps:spPr>
                        <a:xfrm>
                          <a:off x="0" y="0"/>
                          <a:ext cx="6553200" cy="198120"/>
                        </a:xfrm>
                        <a:prstGeom prst="rect">
                          <a:avLst/>
                        </a:prstGeom>
                        <a:solidFill>
                          <a:srgbClr val="FFC000"/>
                        </a:solidFill>
                        <a:ln w="6350">
                          <a:solidFill>
                            <a:prstClr val="black"/>
                          </a:solidFill>
                        </a:ln>
                      </wps:spPr>
                      <wps:txbx>
                        <w:txbxContent>
                          <w:p w14:paraId="57E220AD" w14:textId="1BEF4590" w:rsidR="00143D7C" w:rsidRPr="002875DD" w:rsidRDefault="00143D7C" w:rsidP="00143D7C">
                            <w:pPr>
                              <w:jc w:val="center"/>
                              <w:rPr>
                                <w:rFonts w:ascii="Aharoni" w:hAnsi="Aharoni" w:cs="Aharoni"/>
                                <w:sz w:val="22"/>
                                <w:szCs w:val="22"/>
                              </w:rPr>
                            </w:pPr>
                            <w:r w:rsidRPr="002875DD">
                              <w:rPr>
                                <w:rFonts w:ascii="Aharoni" w:hAnsi="Aharoni" w:cs="Aharoni" w:hint="cs"/>
                                <w:sz w:val="22"/>
                                <w:szCs w:val="22"/>
                              </w:rPr>
                              <w:t>Conditions d’accès et fonctionnement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91A80" id="Zone de texte 2" o:spid="_x0000_s1027" type="#_x0000_t202" style="position:absolute;left:0;text-align:left;margin-left:464.8pt;margin-top:2.85pt;width:516pt;height:15.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" fillcolor="#ffc000" strokeweight=".5pt">
                <v:textbox>
                  <w:txbxContent>
                    <w:p w14:paraId="57E220AD" w14:textId="1BEF4590" w:rsidR="00143D7C" w:rsidRPr="002875DD" w:rsidRDefault="00143D7C" w:rsidP="00143D7C">
                      <w:pPr>
                        <w:jc w:val="center"/>
                        <w:rPr>
                          <w:rFonts w:ascii="Aharoni" w:hAnsi="Aharoni" w:cs="Aharoni"/>
                          <w:sz w:val="22"/>
                          <w:szCs w:val="22"/>
                        </w:rPr>
                      </w:pPr>
                      <w:r w:rsidRPr="002875DD">
                        <w:rPr>
                          <w:rFonts w:ascii="Aharoni" w:hAnsi="Aharoni" w:cs="Aharoni" w:hint="cs"/>
                          <w:sz w:val="22"/>
                          <w:szCs w:val="22"/>
                        </w:rPr>
                        <w:t>Conditions d’accès et fonctionnement</w:t>
                      </w:r>
                    </w:p>
                  </w:txbxContent>
                </v:textbox>
                <w10:wrap anchorx="margin"/>
              </v:shape>
            </w:pict>
          </mc:Fallback>
        </mc:AlternateContent>
      </w:r>
    </w:p>
    <w:p w14:paraId="3190A125" w14:textId="6C28C319" w:rsidR="00143D7C" w:rsidRPr="00143D7C" w:rsidRDefault="00143D7C" w:rsidP="00143D7C">
      <w:pPr>
        <w:pStyle w:val="Paragraphedeliste"/>
        <w:rPr>
          <w:rFonts w:ascii="Calibri" w:eastAsia="Times New Roman" w:hAnsi="Calibri" w:cs="Calibri"/>
          <w:kern w:val="0"/>
          <w:lang w:eastAsia="fr-FR"/>
          <w14:ligatures w14:val="none"/>
        </w:rPr>
      </w:pPr>
    </w:p>
    <w:p w14:paraId="2A8BF167" w14:textId="4DF05DB0" w:rsidR="00A711E0" w:rsidRPr="00B943F8" w:rsidRDefault="00143D7C" w:rsidP="00B943F8">
      <w:pPr>
        <w:spacing w:line="240" w:lineRule="auto"/>
        <w:rPr>
          <w:rFonts w:ascii="Calibri" w:hAnsi="Calibri" w:cs="Calibri"/>
          <w:sz w:val="20"/>
          <w:szCs w:val="20"/>
        </w:rPr>
      </w:pPr>
      <w:r w:rsidRPr="002875DD">
        <w:rPr>
          <w:rFonts w:ascii="Calibri" w:hAnsi="Calibri" w:cs="Calibri"/>
          <w:sz w:val="20"/>
          <w:szCs w:val="20"/>
        </w:rPr>
        <w:t>Le Point Jeunesse est situé à l’accueil de loisirs d’Allassac (Avenue de l’Hôtel de Ville, 19240 Allassac). Contact : 07.76.91.72.07 – pointjeunesse@allassac.fr</w:t>
      </w:r>
      <w:r w:rsidRPr="002875DD">
        <w:rPr>
          <w:rFonts w:ascii="Calibri" w:hAnsi="Calibri" w:cs="Calibri"/>
          <w:sz w:val="20"/>
          <w:szCs w:val="20"/>
        </w:rPr>
        <w:br/>
      </w:r>
      <w:r w:rsidRPr="002875DD">
        <w:rPr>
          <w:rFonts w:ascii="Calibri" w:hAnsi="Calibri" w:cs="Calibri"/>
          <w:sz w:val="20"/>
          <w:szCs w:val="20"/>
        </w:rPr>
        <w:br/>
        <w:t>1) Pendant la période scolaire : une soirée thématique par mois</w:t>
      </w:r>
      <w:r w:rsidRPr="002875DD">
        <w:rPr>
          <w:rFonts w:ascii="Calibri" w:hAnsi="Calibri" w:cs="Calibri"/>
          <w:sz w:val="20"/>
          <w:szCs w:val="20"/>
        </w:rPr>
        <w:br/>
        <w:t>2) Pendant les petites vacances : une à deux après-midis d’activités par semaine</w:t>
      </w:r>
      <w:r w:rsidRPr="002875DD">
        <w:rPr>
          <w:rFonts w:ascii="Calibri" w:hAnsi="Calibri" w:cs="Calibri"/>
          <w:sz w:val="20"/>
          <w:szCs w:val="20"/>
        </w:rPr>
        <w:br/>
        <w:t>3) Vacances d’été : une semaine de camp ou de projet préparé avec les jeunes</w:t>
      </w:r>
      <w:r w:rsidRPr="002875DD">
        <w:rPr>
          <w:rFonts w:ascii="Calibri" w:hAnsi="Calibri" w:cs="Calibri"/>
          <w:sz w:val="20"/>
          <w:szCs w:val="20"/>
        </w:rPr>
        <w:br/>
      </w:r>
      <w:r w:rsidRPr="002875DD">
        <w:rPr>
          <w:rFonts w:ascii="Calibri" w:hAnsi="Calibri" w:cs="Calibri"/>
          <w:sz w:val="20"/>
          <w:szCs w:val="20"/>
        </w:rPr>
        <w:br/>
        <w:t>L’inscription aux activités est obligatoire. Le jeune doit être accompagné d’un adulte majeur à l’arrivée et au départ, sauf autorisation parentale écrite.</w:t>
      </w:r>
    </w:p>
    <w:p w14:paraId="5015C9C0" w14:textId="5A82C7F9" w:rsidR="00A711E0" w:rsidRPr="002875DD" w:rsidRDefault="00A711E0" w:rsidP="002875DD">
      <w:pPr>
        <w:pStyle w:val="Paragraphedeliste"/>
        <w:rPr>
          <w:rFonts w:ascii="Calibri" w:eastAsia="Times New Roman" w:hAnsi="Calibri" w:cs="Calibri"/>
          <w:kern w:val="0"/>
          <w:lang w:eastAsia="fr-FR"/>
          <w14:ligatures w14:val="none"/>
        </w:rPr>
      </w:pPr>
      <w:r>
        <w:rPr>
          <w:rFonts w:ascii="Calibri" w:eastAsia="Times New Roman" w:hAnsi="Calibri" w:cs="Calibri"/>
          <w:noProof/>
          <w:kern w:val="0"/>
          <w:lang w:eastAsia="fr-FR"/>
        </w:rPr>
        <mc:AlternateContent>
          <mc:Choice Requires="wps">
            <w:drawing>
              <wp:anchor distT="0" distB="0" distL="114300" distR="114300" simplePos="0" relativeHeight="251661312" behindDoc="0" locked="0" layoutInCell="1" allowOverlap="1" wp14:anchorId="2E96186F" wp14:editId="4CAE6C6F">
                <wp:simplePos x="0" y="0"/>
                <wp:positionH relativeFrom="margin">
                  <wp:align>right</wp:align>
                </wp:positionH>
                <wp:positionV relativeFrom="paragraph">
                  <wp:posOffset>36195</wp:posOffset>
                </wp:positionV>
                <wp:extent cx="6553200" cy="236220"/>
                <wp:effectExtent l="0" t="0" r="19050" b="11430"/>
                <wp:wrapNone/>
                <wp:docPr id="1465465677" name="Zone de texte 2"/>
                <wp:cNvGraphicFramePr/>
                <a:graphic xmlns:a="http://schemas.openxmlformats.org/drawingml/2006/main">
                  <a:graphicData uri="http://schemas.microsoft.com/office/word/2010/wordprocessingShape">
                    <wps:wsp>
                      <wps:cNvSpPr txBox="1"/>
                      <wps:spPr>
                        <a:xfrm>
                          <a:off x="0" y="0"/>
                          <a:ext cx="6553200" cy="236220"/>
                        </a:xfrm>
                        <a:prstGeom prst="rect">
                          <a:avLst/>
                        </a:prstGeom>
                        <a:solidFill>
                          <a:srgbClr val="FFC000"/>
                        </a:solidFill>
                        <a:ln w="6350">
                          <a:solidFill>
                            <a:prstClr val="black"/>
                          </a:solidFill>
                        </a:ln>
                      </wps:spPr>
                      <wps:txbx>
                        <w:txbxContent>
                          <w:p w14:paraId="7FF42C4E" w14:textId="707A0493" w:rsidR="00A711E0" w:rsidRPr="002875DD" w:rsidRDefault="00A711E0" w:rsidP="00A711E0">
                            <w:pPr>
                              <w:jc w:val="center"/>
                              <w:rPr>
                                <w:rFonts w:ascii="Aharoni" w:hAnsi="Aharoni" w:cs="Aharoni"/>
                                <w:sz w:val="22"/>
                                <w:szCs w:val="22"/>
                              </w:rPr>
                            </w:pPr>
                            <w:r w:rsidRPr="002875DD">
                              <w:rPr>
                                <w:rFonts w:ascii="Aharoni" w:hAnsi="Aharoni" w:cs="Aharoni"/>
                                <w:sz w:val="22"/>
                                <w:szCs w:val="22"/>
                              </w:rPr>
                              <w:t>Modalités d’inscriptions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6186F" id="_x0000_s1028" type="#_x0000_t202" style="position:absolute;left:0;text-align:left;margin-left:464.8pt;margin-top:2.85pt;width:516pt;height:18.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" fillcolor="#ffc000" strokeweight=".5pt">
                <v:textbox>
                  <w:txbxContent>
                    <w:p w14:paraId="7FF42C4E" w14:textId="707A0493" w:rsidR="00A711E0" w:rsidRPr="002875DD" w:rsidRDefault="00A711E0" w:rsidP="00A711E0">
                      <w:pPr>
                        <w:jc w:val="center"/>
                        <w:rPr>
                          <w:rFonts w:ascii="Aharoni" w:hAnsi="Aharoni" w:cs="Aharoni"/>
                          <w:sz w:val="22"/>
                          <w:szCs w:val="22"/>
                        </w:rPr>
                      </w:pPr>
                      <w:r w:rsidRPr="002875DD">
                        <w:rPr>
                          <w:rFonts w:ascii="Aharoni" w:hAnsi="Aharoni" w:cs="Aharoni"/>
                          <w:sz w:val="22"/>
                          <w:szCs w:val="22"/>
                        </w:rPr>
                        <w:t>Modalités d’inscriptions</w:t>
                      </w:r>
                    </w:p>
                  </w:txbxContent>
                </v:textbox>
                <w10:wrap anchorx="margin"/>
              </v:shape>
            </w:pict>
          </mc:Fallback>
        </mc:AlternateContent>
      </w:r>
    </w:p>
    <w:p w14:paraId="05CD6EC9" w14:textId="77777777" w:rsidR="002875DD" w:rsidRDefault="002875DD" w:rsidP="00B953B4">
      <w:pPr>
        <w:spacing w:line="240" w:lineRule="auto"/>
        <w:rPr>
          <w:rFonts w:ascii="Calibri" w:hAnsi="Calibri" w:cs="Calibri"/>
          <w:sz w:val="20"/>
          <w:szCs w:val="20"/>
        </w:rPr>
      </w:pPr>
    </w:p>
    <w:p w14:paraId="08D2B858" w14:textId="1947173C" w:rsidR="00B953B4" w:rsidRPr="002875DD" w:rsidRDefault="00A711E0" w:rsidP="00B953B4">
      <w:pPr>
        <w:spacing w:line="240" w:lineRule="auto"/>
        <w:rPr>
          <w:rFonts w:ascii="Calibri" w:hAnsi="Calibri" w:cs="Calibri"/>
          <w:sz w:val="20"/>
          <w:szCs w:val="20"/>
        </w:rPr>
      </w:pPr>
      <w:r w:rsidRPr="002875DD">
        <w:rPr>
          <w:rFonts w:ascii="Calibri" w:hAnsi="Calibri" w:cs="Calibri"/>
          <w:sz w:val="20"/>
          <w:szCs w:val="20"/>
        </w:rPr>
        <w:t xml:space="preserve">Pour accéder aux activités du Point Jeunesse, un </w:t>
      </w:r>
      <w:r w:rsidRPr="002875DD">
        <w:rPr>
          <w:rFonts w:ascii="Calibri" w:hAnsi="Calibri" w:cs="Calibri"/>
          <w:b/>
          <w:bCs/>
          <w:sz w:val="20"/>
          <w:szCs w:val="20"/>
        </w:rPr>
        <w:t>dossier d’inscription</w:t>
      </w:r>
      <w:r w:rsidRPr="002875DD">
        <w:rPr>
          <w:rFonts w:ascii="Calibri" w:hAnsi="Calibri" w:cs="Calibri"/>
          <w:sz w:val="20"/>
          <w:szCs w:val="20"/>
        </w:rPr>
        <w:t xml:space="preserve"> doit obligatoirement être complété et remis chaque année scolaire.</w:t>
      </w:r>
    </w:p>
    <w:p w14:paraId="333EC8D7" w14:textId="77777777" w:rsidR="00A711E0" w:rsidRPr="002875DD" w:rsidRDefault="00A711E0" w:rsidP="00B953B4">
      <w:pPr>
        <w:spacing w:line="240" w:lineRule="auto"/>
        <w:rPr>
          <w:rFonts w:ascii="Calibri" w:hAnsi="Calibri" w:cs="Calibri"/>
          <w:sz w:val="20"/>
          <w:szCs w:val="20"/>
        </w:rPr>
      </w:pPr>
      <w:r w:rsidRPr="002875DD">
        <w:rPr>
          <w:rFonts w:ascii="Calibri" w:hAnsi="Calibri" w:cs="Calibri"/>
          <w:sz w:val="20"/>
          <w:szCs w:val="20"/>
        </w:rPr>
        <w:t>Ce dossier est disponible :</w:t>
      </w:r>
    </w:p>
    <w:p w14:paraId="0AABA7F7" w14:textId="5AF1EEBB" w:rsidR="00A711E0" w:rsidRPr="002875DD" w:rsidRDefault="00A711E0" w:rsidP="00B953B4">
      <w:pPr>
        <w:numPr>
          <w:ilvl w:val="0"/>
          <w:numId w:val="2"/>
        </w:numPr>
        <w:spacing w:line="240" w:lineRule="auto"/>
        <w:rPr>
          <w:rFonts w:ascii="Calibri" w:hAnsi="Calibri" w:cs="Calibri"/>
          <w:sz w:val="20"/>
          <w:szCs w:val="20"/>
        </w:rPr>
      </w:pPr>
      <w:r w:rsidRPr="002875DD">
        <w:rPr>
          <w:rFonts w:ascii="Calibri" w:hAnsi="Calibri" w:cs="Calibri"/>
          <w:sz w:val="20"/>
          <w:szCs w:val="20"/>
        </w:rPr>
        <w:t>Sur le site de la mairie d’Allassac, dans la rubrique « Mon quotidien » &gt; « Éducation et jeunesse » &gt; « Point Jeunesse ».</w:t>
      </w:r>
    </w:p>
    <w:p w14:paraId="7657699F" w14:textId="77777777" w:rsidR="00A711E0" w:rsidRPr="002875DD" w:rsidRDefault="00A711E0" w:rsidP="00B953B4">
      <w:pPr>
        <w:numPr>
          <w:ilvl w:val="0"/>
          <w:numId w:val="2"/>
        </w:numPr>
        <w:spacing w:line="240" w:lineRule="auto"/>
        <w:rPr>
          <w:rFonts w:ascii="Calibri" w:hAnsi="Calibri" w:cs="Calibri"/>
          <w:sz w:val="20"/>
          <w:szCs w:val="20"/>
        </w:rPr>
      </w:pPr>
      <w:r w:rsidRPr="002875DD">
        <w:rPr>
          <w:rFonts w:ascii="Calibri" w:hAnsi="Calibri" w:cs="Calibri"/>
          <w:sz w:val="20"/>
          <w:szCs w:val="20"/>
        </w:rPr>
        <w:t>Ou directement auprès de l’équipe d’animation.</w:t>
      </w:r>
    </w:p>
    <w:p w14:paraId="127BF020" w14:textId="4FF199BD" w:rsidR="00A711E0" w:rsidRPr="002875DD" w:rsidRDefault="00A711E0" w:rsidP="00B953B4">
      <w:pPr>
        <w:spacing w:line="240" w:lineRule="auto"/>
        <w:rPr>
          <w:rFonts w:ascii="Calibri" w:hAnsi="Calibri" w:cs="Calibri"/>
          <w:sz w:val="20"/>
          <w:szCs w:val="20"/>
        </w:rPr>
      </w:pPr>
      <w:r w:rsidRPr="002875DD">
        <w:rPr>
          <w:rFonts w:ascii="Calibri" w:hAnsi="Calibri" w:cs="Calibri"/>
          <w:sz w:val="20"/>
          <w:szCs w:val="20"/>
        </w:rPr>
        <w:t xml:space="preserve">Le dossier est </w:t>
      </w:r>
      <w:r w:rsidRPr="002875DD">
        <w:rPr>
          <w:rFonts w:ascii="Calibri" w:hAnsi="Calibri" w:cs="Calibri"/>
          <w:b/>
          <w:bCs/>
          <w:sz w:val="20"/>
          <w:szCs w:val="20"/>
        </w:rPr>
        <w:t>valable de la rentrée scolaire jusqu’au 31 août</w:t>
      </w:r>
      <w:r w:rsidRPr="002875DD">
        <w:rPr>
          <w:rFonts w:ascii="Calibri" w:hAnsi="Calibri" w:cs="Calibri"/>
          <w:sz w:val="20"/>
          <w:szCs w:val="20"/>
        </w:rPr>
        <w:t xml:space="preserve"> de l’année en cours.</w:t>
      </w:r>
      <w:r w:rsidRPr="002875DD">
        <w:rPr>
          <w:rFonts w:ascii="Calibri" w:hAnsi="Calibri" w:cs="Calibri"/>
          <w:sz w:val="20"/>
          <w:szCs w:val="20"/>
        </w:rPr>
        <w:br/>
        <w:t xml:space="preserve">Il doit être </w:t>
      </w:r>
      <w:r w:rsidRPr="002875DD">
        <w:rPr>
          <w:rFonts w:ascii="Calibri" w:hAnsi="Calibri" w:cs="Calibri"/>
          <w:b/>
          <w:bCs/>
          <w:sz w:val="20"/>
          <w:szCs w:val="20"/>
        </w:rPr>
        <w:t>remis en main propre aux animatrices ou envoyé par mail</w:t>
      </w:r>
      <w:r w:rsidRPr="002875DD">
        <w:rPr>
          <w:rFonts w:ascii="Calibri" w:hAnsi="Calibri" w:cs="Calibri"/>
          <w:sz w:val="20"/>
          <w:szCs w:val="20"/>
        </w:rPr>
        <w:t>.</w:t>
      </w:r>
      <w:r w:rsidRPr="002875DD">
        <w:rPr>
          <w:rFonts w:ascii="Calibri" w:hAnsi="Calibri" w:cs="Calibri"/>
          <w:sz w:val="20"/>
          <w:szCs w:val="20"/>
        </w:rPr>
        <w:br/>
        <w:t xml:space="preserve"> Aucun dépôt de dossier ne sera accepté en mairie.</w:t>
      </w:r>
    </w:p>
    <w:p w14:paraId="37B7BCBD" w14:textId="77777777" w:rsidR="00A711E0" w:rsidRPr="002875DD" w:rsidRDefault="00A711E0" w:rsidP="00B953B4">
      <w:pPr>
        <w:spacing w:line="240" w:lineRule="auto"/>
        <w:rPr>
          <w:rFonts w:ascii="Calibri" w:hAnsi="Calibri" w:cs="Calibri"/>
          <w:b/>
          <w:bCs/>
          <w:sz w:val="20"/>
          <w:szCs w:val="20"/>
        </w:rPr>
      </w:pPr>
      <w:r w:rsidRPr="002875DD">
        <w:rPr>
          <w:rFonts w:ascii="Calibri" w:hAnsi="Calibri" w:cs="Calibri"/>
          <w:b/>
          <w:bCs/>
          <w:sz w:val="20"/>
          <w:szCs w:val="20"/>
        </w:rPr>
        <w:t>Pièces à fournir :</w:t>
      </w:r>
    </w:p>
    <w:p w14:paraId="1ED07295" w14:textId="77777777" w:rsidR="00A711E0" w:rsidRDefault="00A711E0" w:rsidP="00B953B4">
      <w:pPr>
        <w:spacing w:line="240" w:lineRule="auto"/>
        <w:rPr>
          <w:rFonts w:ascii="Calibri" w:hAnsi="Calibri" w:cs="Calibri"/>
          <w:sz w:val="20"/>
          <w:szCs w:val="20"/>
        </w:rPr>
      </w:pPr>
      <w:r w:rsidRPr="002875DD">
        <w:rPr>
          <w:rFonts w:ascii="Calibri" w:hAnsi="Calibri" w:cs="Calibri"/>
          <w:sz w:val="20"/>
          <w:szCs w:val="20"/>
        </w:rPr>
        <w:t>L’inscription ne sera prise en compte que si le dossier est complet :</w:t>
      </w:r>
    </w:p>
    <w:p w14:paraId="6729BDE9" w14:textId="6442FCD5" w:rsidR="00EE3F73" w:rsidRPr="002875DD" w:rsidRDefault="00EE3F73" w:rsidP="00B953B4">
      <w:pPr>
        <w:spacing w:line="240" w:lineRule="auto"/>
        <w:rPr>
          <w:rFonts w:ascii="Calibri" w:hAnsi="Calibri" w:cs="Calibri"/>
          <w:sz w:val="20"/>
          <w:szCs w:val="20"/>
        </w:rPr>
      </w:pPr>
      <w:r>
        <w:rPr>
          <w:rFonts w:ascii="Calibri" w:hAnsi="Calibri" w:cs="Calibri"/>
          <w:noProof/>
          <w:sz w:val="20"/>
          <w:szCs w:val="20"/>
        </w:rPr>
        <w:lastRenderedPageBreak/>
        <w:drawing>
          <wp:anchor distT="0" distB="0" distL="114300" distR="114300" simplePos="0" relativeHeight="251678720" behindDoc="0" locked="0" layoutInCell="1" allowOverlap="1" wp14:anchorId="32A1A8FC" wp14:editId="36554C42">
            <wp:simplePos x="0" y="0"/>
            <wp:positionH relativeFrom="column">
              <wp:posOffset>4280246</wp:posOffset>
            </wp:positionH>
            <wp:positionV relativeFrom="paragraph">
              <wp:posOffset>52647</wp:posOffset>
            </wp:positionV>
            <wp:extent cx="2705100" cy="807720"/>
            <wp:effectExtent l="0" t="0" r="0" b="0"/>
            <wp:wrapNone/>
            <wp:docPr id="24856728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807720"/>
                    </a:xfrm>
                    <a:prstGeom prst="rect">
                      <a:avLst/>
                    </a:prstGeom>
                    <a:noFill/>
                  </pic:spPr>
                </pic:pic>
              </a:graphicData>
            </a:graphic>
          </wp:anchor>
        </w:drawing>
      </w:r>
    </w:p>
    <w:p w14:paraId="3DC88264" w14:textId="745E6483" w:rsidR="00A711E0" w:rsidRPr="002875DD" w:rsidRDefault="00A711E0" w:rsidP="00B953B4">
      <w:pPr>
        <w:numPr>
          <w:ilvl w:val="0"/>
          <w:numId w:val="3"/>
        </w:numPr>
        <w:spacing w:line="240" w:lineRule="auto"/>
        <w:rPr>
          <w:rFonts w:ascii="Calibri" w:hAnsi="Calibri" w:cs="Calibri"/>
          <w:sz w:val="20"/>
          <w:szCs w:val="20"/>
        </w:rPr>
      </w:pPr>
      <w:r w:rsidRPr="002875DD">
        <w:rPr>
          <w:rFonts w:ascii="Calibri" w:hAnsi="Calibri" w:cs="Calibri"/>
          <w:sz w:val="20"/>
          <w:szCs w:val="20"/>
        </w:rPr>
        <w:t>Photocopie du carnet de vaccination ou attestation du médecin</w:t>
      </w:r>
    </w:p>
    <w:p w14:paraId="503EFC03" w14:textId="77777777" w:rsidR="00A711E0" w:rsidRPr="002875DD" w:rsidRDefault="00A711E0" w:rsidP="00B953B4">
      <w:pPr>
        <w:numPr>
          <w:ilvl w:val="0"/>
          <w:numId w:val="3"/>
        </w:numPr>
        <w:spacing w:line="240" w:lineRule="auto"/>
        <w:rPr>
          <w:rFonts w:ascii="Calibri" w:hAnsi="Calibri" w:cs="Calibri"/>
          <w:sz w:val="20"/>
          <w:szCs w:val="20"/>
        </w:rPr>
      </w:pPr>
      <w:r w:rsidRPr="002875DD">
        <w:rPr>
          <w:rFonts w:ascii="Calibri" w:hAnsi="Calibri" w:cs="Calibri"/>
          <w:sz w:val="20"/>
          <w:szCs w:val="20"/>
        </w:rPr>
        <w:t xml:space="preserve">Photocopie de l’assurance responsabilité civile </w:t>
      </w:r>
      <w:r w:rsidRPr="002875DD">
        <w:rPr>
          <w:rFonts w:ascii="Calibri" w:hAnsi="Calibri" w:cs="Calibri"/>
          <w:b/>
          <w:bCs/>
          <w:sz w:val="20"/>
          <w:szCs w:val="20"/>
        </w:rPr>
        <w:t>extra-scolaire</w:t>
      </w:r>
    </w:p>
    <w:p w14:paraId="1B56D616" w14:textId="77777777" w:rsidR="00A711E0" w:rsidRPr="002875DD" w:rsidRDefault="00A711E0" w:rsidP="00B953B4">
      <w:pPr>
        <w:numPr>
          <w:ilvl w:val="0"/>
          <w:numId w:val="3"/>
        </w:numPr>
        <w:spacing w:line="240" w:lineRule="auto"/>
        <w:rPr>
          <w:rFonts w:ascii="Calibri" w:hAnsi="Calibri" w:cs="Calibri"/>
          <w:sz w:val="20"/>
          <w:szCs w:val="20"/>
        </w:rPr>
      </w:pPr>
      <w:r w:rsidRPr="002875DD">
        <w:rPr>
          <w:rFonts w:ascii="Calibri" w:hAnsi="Calibri" w:cs="Calibri"/>
          <w:sz w:val="20"/>
          <w:szCs w:val="20"/>
        </w:rPr>
        <w:t>Fiche sanitaire de liaison remplie et signée</w:t>
      </w:r>
    </w:p>
    <w:p w14:paraId="6D5FB90B" w14:textId="77777777" w:rsidR="00A711E0" w:rsidRPr="002875DD" w:rsidRDefault="00A711E0" w:rsidP="00B953B4">
      <w:pPr>
        <w:spacing w:line="240" w:lineRule="auto"/>
        <w:rPr>
          <w:rFonts w:ascii="Calibri" w:hAnsi="Calibri" w:cs="Calibri"/>
          <w:sz w:val="20"/>
          <w:szCs w:val="20"/>
        </w:rPr>
      </w:pPr>
      <w:r w:rsidRPr="002875DD">
        <w:rPr>
          <w:rFonts w:ascii="Calibri" w:hAnsi="Calibri" w:cs="Calibri"/>
          <w:sz w:val="20"/>
          <w:szCs w:val="20"/>
        </w:rPr>
        <w:t>Tout changement en cours d’année (adresse, téléphone, situation médicale…) doit impérativement être signalé à l’équipe d’animation.</w:t>
      </w:r>
    </w:p>
    <w:p w14:paraId="0C4ADDE6" w14:textId="77777777" w:rsidR="00A711E0" w:rsidRPr="002875DD" w:rsidRDefault="00A711E0" w:rsidP="00B953B4">
      <w:pPr>
        <w:spacing w:line="240" w:lineRule="auto"/>
        <w:rPr>
          <w:rFonts w:ascii="Calibri" w:hAnsi="Calibri" w:cs="Calibri"/>
          <w:sz w:val="20"/>
          <w:szCs w:val="20"/>
        </w:rPr>
      </w:pPr>
      <w:r w:rsidRPr="002875DD">
        <w:rPr>
          <w:rFonts w:ascii="Calibri" w:hAnsi="Calibri" w:cs="Calibri"/>
          <w:sz w:val="20"/>
          <w:szCs w:val="20"/>
        </w:rPr>
        <w:t xml:space="preserve">Le jeune peut être autorisé à quitter seul le Point Jeunesse si cela est mentionné dans le dossier. Une tierce personne peut venir le chercher uniquement si elle a été préalablement autorisée </w:t>
      </w:r>
      <w:r w:rsidRPr="002875DD">
        <w:rPr>
          <w:rFonts w:ascii="Calibri" w:hAnsi="Calibri" w:cs="Calibri"/>
          <w:b/>
          <w:bCs/>
          <w:sz w:val="20"/>
          <w:szCs w:val="20"/>
        </w:rPr>
        <w:t>par écrit</w:t>
      </w:r>
      <w:r w:rsidRPr="002875DD">
        <w:rPr>
          <w:rFonts w:ascii="Calibri" w:hAnsi="Calibri" w:cs="Calibri"/>
          <w:sz w:val="20"/>
          <w:szCs w:val="20"/>
        </w:rPr>
        <w:t xml:space="preserve"> et peut présenter une </w:t>
      </w:r>
      <w:r w:rsidRPr="002875DD">
        <w:rPr>
          <w:rFonts w:ascii="Calibri" w:hAnsi="Calibri" w:cs="Calibri"/>
          <w:b/>
          <w:bCs/>
          <w:sz w:val="20"/>
          <w:szCs w:val="20"/>
        </w:rPr>
        <w:t>pièce d’identité</w:t>
      </w:r>
      <w:r w:rsidRPr="002875DD">
        <w:rPr>
          <w:rFonts w:ascii="Calibri" w:hAnsi="Calibri" w:cs="Calibri"/>
          <w:sz w:val="20"/>
          <w:szCs w:val="20"/>
        </w:rPr>
        <w:t>.</w:t>
      </w:r>
    </w:p>
    <w:p w14:paraId="71DE817C" w14:textId="77777777" w:rsidR="00A711E0" w:rsidRDefault="00A711E0" w:rsidP="00A711E0">
      <w:pPr>
        <w:pStyle w:val="Paragraphedeliste"/>
        <w:rPr>
          <w:rFonts w:ascii="Calibri" w:eastAsia="Times New Roman" w:hAnsi="Calibri" w:cs="Calibri"/>
          <w:kern w:val="0"/>
          <w:lang w:eastAsia="fr-FR"/>
          <w14:ligatures w14:val="none"/>
        </w:rPr>
      </w:pPr>
    </w:p>
    <w:p w14:paraId="2D6EE09E" w14:textId="16F6C7A9" w:rsidR="00A711E0" w:rsidRDefault="00A711E0" w:rsidP="00B953B4">
      <w:pPr>
        <w:pStyle w:val="Paragraphedeliste"/>
        <w:rPr>
          <w:rFonts w:ascii="Calibri" w:eastAsia="Times New Roman" w:hAnsi="Calibri" w:cs="Calibri"/>
          <w:kern w:val="0"/>
          <w:lang w:eastAsia="fr-FR"/>
          <w14:ligatures w14:val="none"/>
        </w:rPr>
      </w:pPr>
      <w:r>
        <w:rPr>
          <w:rFonts w:ascii="Calibri" w:eastAsia="Times New Roman" w:hAnsi="Calibri" w:cs="Calibri"/>
          <w:noProof/>
          <w:kern w:val="0"/>
          <w:lang w:eastAsia="fr-FR"/>
        </w:rPr>
        <mc:AlternateContent>
          <mc:Choice Requires="wps">
            <w:drawing>
              <wp:anchor distT="0" distB="0" distL="114300" distR="114300" simplePos="0" relativeHeight="251663360" behindDoc="0" locked="0" layoutInCell="1" allowOverlap="1" wp14:anchorId="6921B1C8" wp14:editId="06A9A28F">
                <wp:simplePos x="0" y="0"/>
                <wp:positionH relativeFrom="margin">
                  <wp:align>right</wp:align>
                </wp:positionH>
                <wp:positionV relativeFrom="paragraph">
                  <wp:posOffset>36195</wp:posOffset>
                </wp:positionV>
                <wp:extent cx="6553200" cy="205740"/>
                <wp:effectExtent l="0" t="0" r="19050" b="22860"/>
                <wp:wrapNone/>
                <wp:docPr id="441703439" name="Zone de texte 2"/>
                <wp:cNvGraphicFramePr/>
                <a:graphic xmlns:a="http://schemas.openxmlformats.org/drawingml/2006/main">
                  <a:graphicData uri="http://schemas.microsoft.com/office/word/2010/wordprocessingShape">
                    <wps:wsp>
                      <wps:cNvSpPr txBox="1"/>
                      <wps:spPr>
                        <a:xfrm>
                          <a:off x="0" y="0"/>
                          <a:ext cx="6553200" cy="205740"/>
                        </a:xfrm>
                        <a:prstGeom prst="rect">
                          <a:avLst/>
                        </a:prstGeom>
                        <a:solidFill>
                          <a:srgbClr val="FFC000"/>
                        </a:solidFill>
                        <a:ln w="6350">
                          <a:solidFill>
                            <a:prstClr val="black"/>
                          </a:solidFill>
                        </a:ln>
                      </wps:spPr>
                      <wps:txbx>
                        <w:txbxContent>
                          <w:p w14:paraId="248D7E57" w14:textId="4FE38B91" w:rsidR="00A711E0" w:rsidRPr="002875DD" w:rsidRDefault="00A711E0" w:rsidP="00A711E0">
                            <w:pPr>
                              <w:jc w:val="center"/>
                              <w:rPr>
                                <w:rFonts w:ascii="Aharoni" w:hAnsi="Aharoni" w:cs="Aharoni"/>
                                <w:sz w:val="22"/>
                                <w:szCs w:val="22"/>
                              </w:rPr>
                            </w:pPr>
                            <w:r w:rsidRPr="002875DD">
                              <w:rPr>
                                <w:rFonts w:ascii="Aharoni" w:hAnsi="Aharoni" w:cs="Aharoni"/>
                                <w:sz w:val="22"/>
                                <w:szCs w:val="22"/>
                              </w:rPr>
                              <w:t>Réservations des activités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1B1C8" id="_x0000_s1029" type="#_x0000_t202" style="position:absolute;left:0;text-align:left;margin-left:464.8pt;margin-top:2.85pt;width:516pt;height:16.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" fillcolor="#ffc000" strokeweight=".5pt">
                <v:textbox>
                  <w:txbxContent>
                    <w:p w14:paraId="248D7E57" w14:textId="4FE38B91" w:rsidR="00A711E0" w:rsidRPr="002875DD" w:rsidRDefault="00A711E0" w:rsidP="00A711E0">
                      <w:pPr>
                        <w:jc w:val="center"/>
                        <w:rPr>
                          <w:rFonts w:ascii="Aharoni" w:hAnsi="Aharoni" w:cs="Aharoni"/>
                          <w:sz w:val="22"/>
                          <w:szCs w:val="22"/>
                        </w:rPr>
                      </w:pPr>
                      <w:r w:rsidRPr="002875DD">
                        <w:rPr>
                          <w:rFonts w:ascii="Aharoni" w:hAnsi="Aharoni" w:cs="Aharoni"/>
                          <w:sz w:val="22"/>
                          <w:szCs w:val="22"/>
                        </w:rPr>
                        <w:t>Réservations des activités</w:t>
                      </w:r>
                    </w:p>
                  </w:txbxContent>
                </v:textbox>
                <w10:wrap anchorx="margin"/>
              </v:shape>
            </w:pict>
          </mc:Fallback>
        </mc:AlternateContent>
      </w:r>
    </w:p>
    <w:p w14:paraId="50D44F8F" w14:textId="77777777" w:rsidR="00B953B4" w:rsidRPr="00B953B4" w:rsidRDefault="00B953B4" w:rsidP="00B953B4">
      <w:pPr>
        <w:pStyle w:val="Paragraphedeliste"/>
        <w:rPr>
          <w:rFonts w:ascii="Calibri" w:eastAsia="Times New Roman" w:hAnsi="Calibri" w:cs="Calibri"/>
          <w:kern w:val="0"/>
          <w:lang w:eastAsia="fr-FR"/>
          <w14:ligatures w14:val="none"/>
        </w:rPr>
      </w:pPr>
    </w:p>
    <w:p w14:paraId="045A075B" w14:textId="06888755" w:rsidR="00A711E0" w:rsidRPr="002875DD" w:rsidRDefault="005434AB" w:rsidP="00B953B4">
      <w:pPr>
        <w:spacing w:line="240" w:lineRule="auto"/>
        <w:rPr>
          <w:rFonts w:ascii="Calibri" w:hAnsi="Calibri" w:cs="Calibri"/>
          <w:sz w:val="20"/>
          <w:szCs w:val="20"/>
        </w:rPr>
      </w:pPr>
      <w:r w:rsidRPr="005434AB">
        <w:rPr>
          <w:rFonts w:ascii="Calibri" w:hAnsi="Calibri" w:cs="Calibri"/>
          <w:sz w:val="20"/>
          <w:szCs w:val="20"/>
        </w:rPr>
        <w:t>Le programme des activités est transmis aux familles par SMS ou via un groupe WhatsApp dédié aux parents. Les parents souhaitant que leur adolescent participe doivent répondre au message pour l’inscrire. L’inscription n’est validée qu’après confirmation explicite d</w:t>
      </w:r>
      <w:r>
        <w:rPr>
          <w:rFonts w:ascii="Calibri" w:hAnsi="Calibri" w:cs="Calibri"/>
          <w:sz w:val="20"/>
          <w:szCs w:val="20"/>
        </w:rPr>
        <w:t xml:space="preserve">es </w:t>
      </w:r>
      <w:r w:rsidRPr="005434AB">
        <w:rPr>
          <w:rFonts w:ascii="Calibri" w:hAnsi="Calibri" w:cs="Calibri"/>
          <w:sz w:val="20"/>
          <w:szCs w:val="20"/>
        </w:rPr>
        <w:t>animatrice</w:t>
      </w:r>
      <w:r>
        <w:rPr>
          <w:rFonts w:ascii="Calibri" w:hAnsi="Calibri" w:cs="Calibri"/>
          <w:sz w:val="20"/>
          <w:szCs w:val="20"/>
        </w:rPr>
        <w:t>s</w:t>
      </w:r>
      <w:r w:rsidRPr="005434AB">
        <w:rPr>
          <w:rFonts w:ascii="Calibri" w:hAnsi="Calibri" w:cs="Calibri"/>
          <w:sz w:val="20"/>
          <w:szCs w:val="20"/>
        </w:rPr>
        <w:t>, envoyée par message. Les places étant limitées, aucune inscription n’est garantie sans cette validation</w:t>
      </w:r>
      <w:r>
        <w:rPr>
          <w:rFonts w:ascii="Calibri" w:hAnsi="Calibri" w:cs="Calibri"/>
          <w:sz w:val="20"/>
          <w:szCs w:val="20"/>
        </w:rPr>
        <w:t>.</w:t>
      </w:r>
    </w:p>
    <w:p w14:paraId="3503953D" w14:textId="77777777" w:rsidR="00A711E0" w:rsidRDefault="00A711E0" w:rsidP="00A711E0">
      <w:pPr>
        <w:pStyle w:val="Paragraphedeliste"/>
        <w:rPr>
          <w:rFonts w:ascii="Calibri" w:eastAsia="Times New Roman" w:hAnsi="Calibri" w:cs="Calibri"/>
          <w:kern w:val="0"/>
          <w:lang w:eastAsia="fr-FR"/>
          <w14:ligatures w14:val="none"/>
        </w:rPr>
      </w:pPr>
    </w:p>
    <w:p w14:paraId="658123A5" w14:textId="77777777" w:rsidR="00A711E0" w:rsidRDefault="00A711E0" w:rsidP="00A711E0">
      <w:pPr>
        <w:pStyle w:val="Paragraphedeliste"/>
        <w:rPr>
          <w:rFonts w:ascii="Calibri" w:eastAsia="Times New Roman" w:hAnsi="Calibri" w:cs="Calibri"/>
          <w:kern w:val="0"/>
          <w:lang w:eastAsia="fr-FR"/>
          <w14:ligatures w14:val="none"/>
        </w:rPr>
      </w:pPr>
      <w:r>
        <w:rPr>
          <w:rFonts w:ascii="Calibri" w:eastAsia="Times New Roman" w:hAnsi="Calibri" w:cs="Calibri"/>
          <w:noProof/>
          <w:kern w:val="0"/>
          <w:lang w:eastAsia="fr-FR"/>
        </w:rPr>
        <mc:AlternateContent>
          <mc:Choice Requires="wps">
            <w:drawing>
              <wp:anchor distT="0" distB="0" distL="114300" distR="114300" simplePos="0" relativeHeight="251665408" behindDoc="0" locked="0" layoutInCell="1" allowOverlap="1" wp14:anchorId="26414CA8" wp14:editId="607743B6">
                <wp:simplePos x="0" y="0"/>
                <wp:positionH relativeFrom="margin">
                  <wp:align>right</wp:align>
                </wp:positionH>
                <wp:positionV relativeFrom="paragraph">
                  <wp:posOffset>36195</wp:posOffset>
                </wp:positionV>
                <wp:extent cx="6553200" cy="213360"/>
                <wp:effectExtent l="0" t="0" r="19050" b="15240"/>
                <wp:wrapNone/>
                <wp:docPr id="672806170" name="Zone de texte 2"/>
                <wp:cNvGraphicFramePr/>
                <a:graphic xmlns:a="http://schemas.openxmlformats.org/drawingml/2006/main">
                  <a:graphicData uri="http://schemas.microsoft.com/office/word/2010/wordprocessingShape">
                    <wps:wsp>
                      <wps:cNvSpPr txBox="1"/>
                      <wps:spPr>
                        <a:xfrm>
                          <a:off x="0" y="0"/>
                          <a:ext cx="6553200" cy="213360"/>
                        </a:xfrm>
                        <a:prstGeom prst="rect">
                          <a:avLst/>
                        </a:prstGeom>
                        <a:solidFill>
                          <a:srgbClr val="FFC000"/>
                        </a:solidFill>
                        <a:ln w="6350">
                          <a:solidFill>
                            <a:prstClr val="black"/>
                          </a:solidFill>
                        </a:ln>
                      </wps:spPr>
                      <wps:txbx>
                        <w:txbxContent>
                          <w:p w14:paraId="11620BB9" w14:textId="41F56578" w:rsidR="00A711E0" w:rsidRPr="002875DD" w:rsidRDefault="00E075D7" w:rsidP="00A711E0">
                            <w:pPr>
                              <w:jc w:val="center"/>
                              <w:rPr>
                                <w:rFonts w:ascii="Aharoni" w:hAnsi="Aharoni" w:cs="Aharoni"/>
                                <w:sz w:val="22"/>
                                <w:szCs w:val="22"/>
                              </w:rPr>
                            </w:pPr>
                            <w:r w:rsidRPr="002875DD">
                              <w:rPr>
                                <w:rFonts w:ascii="Aharoni" w:hAnsi="Aharoni" w:cs="Aharoni"/>
                                <w:sz w:val="22"/>
                                <w:szCs w:val="22"/>
                              </w:rPr>
                              <w:t>Tarifications et modalités de paiement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14CA8" id="_x0000_s1030" type="#_x0000_t202" style="position:absolute;left:0;text-align:left;margin-left:464.8pt;margin-top:2.85pt;width:516pt;height:16.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" fillcolor="#ffc000" strokeweight=".5pt">
                <v:textbox>
                  <w:txbxContent>
                    <w:p w14:paraId="11620BB9" w14:textId="41F56578" w:rsidR="00A711E0" w:rsidRPr="002875DD" w:rsidRDefault="00E075D7" w:rsidP="00A711E0">
                      <w:pPr>
                        <w:jc w:val="center"/>
                        <w:rPr>
                          <w:rFonts w:ascii="Aharoni" w:hAnsi="Aharoni" w:cs="Aharoni"/>
                          <w:sz w:val="22"/>
                          <w:szCs w:val="22"/>
                        </w:rPr>
                      </w:pPr>
                      <w:r w:rsidRPr="002875DD">
                        <w:rPr>
                          <w:rFonts w:ascii="Aharoni" w:hAnsi="Aharoni" w:cs="Aharoni"/>
                          <w:sz w:val="22"/>
                          <w:szCs w:val="22"/>
                        </w:rPr>
                        <w:t>Tarifications et modalités de paiement</w:t>
                      </w:r>
                    </w:p>
                  </w:txbxContent>
                </v:textbox>
                <w10:wrap anchorx="margin"/>
              </v:shape>
            </w:pict>
          </mc:Fallback>
        </mc:AlternateContent>
      </w:r>
    </w:p>
    <w:p w14:paraId="098E0F73" w14:textId="77777777" w:rsidR="00A711E0" w:rsidRDefault="00A711E0" w:rsidP="00A711E0"/>
    <w:p w14:paraId="0E0CF428" w14:textId="4FEA5366" w:rsidR="00B953B4" w:rsidRPr="002875DD" w:rsidRDefault="00B953B4" w:rsidP="00B953B4">
      <w:pPr>
        <w:spacing w:line="240" w:lineRule="auto"/>
        <w:jc w:val="both"/>
        <w:rPr>
          <w:rFonts w:ascii="Calibri" w:hAnsi="Calibri" w:cs="Calibri"/>
          <w:b/>
          <w:bCs/>
          <w:sz w:val="20"/>
          <w:szCs w:val="20"/>
          <w:u w:val="single"/>
        </w:rPr>
      </w:pPr>
      <w:r w:rsidRPr="002875DD">
        <w:rPr>
          <w:rFonts w:ascii="Calibri" w:hAnsi="Calibri" w:cs="Calibri"/>
          <w:b/>
          <w:bCs/>
          <w:sz w:val="20"/>
          <w:szCs w:val="20"/>
          <w:u w:val="single"/>
        </w:rPr>
        <w:t>Tarification :</w:t>
      </w:r>
    </w:p>
    <w:p w14:paraId="486C0B95" w14:textId="77777777" w:rsidR="00AD15E8" w:rsidRDefault="00AD15E8" w:rsidP="00B953B4">
      <w:pPr>
        <w:spacing w:line="240" w:lineRule="auto"/>
        <w:jc w:val="both"/>
        <w:rPr>
          <w:rFonts w:ascii="Calibri" w:hAnsi="Calibri" w:cs="Calibri"/>
          <w:sz w:val="20"/>
          <w:szCs w:val="20"/>
        </w:rPr>
      </w:pPr>
      <w:r>
        <w:rPr>
          <w:rFonts w:ascii="Calibri" w:hAnsi="Calibri" w:cs="Calibri"/>
          <w:sz w:val="20"/>
          <w:szCs w:val="20"/>
        </w:rPr>
        <w:t>L</w:t>
      </w:r>
      <w:r w:rsidRPr="00AD15E8">
        <w:rPr>
          <w:rFonts w:ascii="Calibri" w:hAnsi="Calibri" w:cs="Calibri"/>
          <w:sz w:val="20"/>
          <w:szCs w:val="20"/>
        </w:rPr>
        <w:t>es tarifs du Point Jeunesse sont votés par le Conseil municipal et diffusés aux familles chaque année. L’inscription se fait sous la forme d’un forfait annuel, auquel s’ajoute un forfait spécifique pour le séjour. Vous trouverez le détail des tarifs dans le document en annexe.</w:t>
      </w:r>
    </w:p>
    <w:p w14:paraId="265A0C09" w14:textId="53E662E0" w:rsidR="00B953B4" w:rsidRPr="002875DD" w:rsidRDefault="00B953B4" w:rsidP="00B953B4">
      <w:pPr>
        <w:spacing w:line="240" w:lineRule="auto"/>
        <w:jc w:val="both"/>
        <w:rPr>
          <w:rFonts w:ascii="Calibri" w:hAnsi="Calibri" w:cs="Calibri"/>
          <w:b/>
          <w:bCs/>
          <w:sz w:val="20"/>
          <w:szCs w:val="20"/>
          <w:u w:val="single"/>
        </w:rPr>
      </w:pPr>
      <w:r w:rsidRPr="002875DD">
        <w:rPr>
          <w:rFonts w:ascii="Calibri" w:hAnsi="Calibri" w:cs="Calibri"/>
          <w:b/>
          <w:bCs/>
          <w:sz w:val="20"/>
          <w:szCs w:val="20"/>
          <w:u w:val="single"/>
        </w:rPr>
        <w:t>Facturation :</w:t>
      </w:r>
    </w:p>
    <w:p w14:paraId="17A6C0F7" w14:textId="5CD38C77" w:rsidR="00B953B4" w:rsidRPr="002875DD" w:rsidRDefault="00B953B4" w:rsidP="00B953B4">
      <w:pPr>
        <w:spacing w:line="240" w:lineRule="auto"/>
        <w:jc w:val="both"/>
        <w:rPr>
          <w:rFonts w:ascii="Calibri" w:hAnsi="Calibri" w:cs="Calibri"/>
          <w:sz w:val="20"/>
          <w:szCs w:val="20"/>
        </w:rPr>
      </w:pPr>
      <w:r w:rsidRPr="002875DD">
        <w:rPr>
          <w:rFonts w:ascii="Calibri" w:hAnsi="Calibri" w:cs="Calibri"/>
          <w:sz w:val="20"/>
          <w:szCs w:val="20"/>
        </w:rPr>
        <w:t>Les factures sont émises au début de l’année.</w:t>
      </w:r>
    </w:p>
    <w:p w14:paraId="73457003" w14:textId="77777777" w:rsidR="00B953B4" w:rsidRPr="002875DD" w:rsidRDefault="00B953B4" w:rsidP="00B953B4">
      <w:pPr>
        <w:spacing w:line="240" w:lineRule="auto"/>
        <w:jc w:val="both"/>
        <w:rPr>
          <w:rFonts w:ascii="Calibri" w:hAnsi="Calibri" w:cs="Calibri"/>
          <w:sz w:val="20"/>
          <w:szCs w:val="20"/>
        </w:rPr>
      </w:pPr>
      <w:r w:rsidRPr="002875DD">
        <w:rPr>
          <w:rFonts w:ascii="Calibri" w:hAnsi="Calibri" w:cs="Calibri"/>
          <w:sz w:val="20"/>
          <w:szCs w:val="20"/>
        </w:rPr>
        <w:t xml:space="preserve">Le paiement peut être effectué : </w:t>
      </w:r>
    </w:p>
    <w:p w14:paraId="3F849122" w14:textId="77777777" w:rsidR="00B953B4" w:rsidRPr="002875DD" w:rsidRDefault="00B953B4" w:rsidP="00B953B4">
      <w:pPr>
        <w:spacing w:line="240" w:lineRule="auto"/>
        <w:jc w:val="both"/>
        <w:rPr>
          <w:rFonts w:ascii="Calibri" w:hAnsi="Calibri" w:cs="Calibri"/>
          <w:sz w:val="20"/>
          <w:szCs w:val="20"/>
        </w:rPr>
      </w:pPr>
      <w:r w:rsidRPr="002875DD">
        <w:rPr>
          <w:rFonts w:ascii="Calibri" w:hAnsi="Calibri" w:cs="Calibri"/>
          <w:sz w:val="20"/>
          <w:szCs w:val="20"/>
        </w:rPr>
        <w:t xml:space="preserve">- Par prélèvement automatique </w:t>
      </w:r>
    </w:p>
    <w:p w14:paraId="5BC0A3E9" w14:textId="77777777" w:rsidR="00B953B4" w:rsidRPr="002875DD" w:rsidRDefault="00B953B4" w:rsidP="00B953B4">
      <w:pPr>
        <w:spacing w:line="240" w:lineRule="auto"/>
        <w:jc w:val="both"/>
        <w:rPr>
          <w:rFonts w:ascii="Calibri" w:hAnsi="Calibri" w:cs="Calibri"/>
          <w:sz w:val="20"/>
          <w:szCs w:val="20"/>
        </w:rPr>
      </w:pPr>
      <w:r w:rsidRPr="002875DD">
        <w:rPr>
          <w:rFonts w:ascii="Calibri" w:hAnsi="Calibri" w:cs="Calibri"/>
          <w:sz w:val="20"/>
          <w:szCs w:val="20"/>
        </w:rPr>
        <w:t>- Par paiement en ligne sur l’Espace Portail Famille</w:t>
      </w:r>
    </w:p>
    <w:p w14:paraId="085D0454" w14:textId="77777777" w:rsidR="00B953B4" w:rsidRPr="002875DD" w:rsidRDefault="00B953B4" w:rsidP="00B953B4">
      <w:pPr>
        <w:spacing w:line="240" w:lineRule="auto"/>
        <w:jc w:val="both"/>
        <w:rPr>
          <w:rFonts w:ascii="Calibri" w:hAnsi="Calibri" w:cs="Calibri"/>
          <w:sz w:val="20"/>
          <w:szCs w:val="20"/>
        </w:rPr>
      </w:pPr>
      <w:r w:rsidRPr="002875DD">
        <w:rPr>
          <w:rFonts w:ascii="Calibri" w:hAnsi="Calibri" w:cs="Calibri"/>
          <w:sz w:val="20"/>
          <w:szCs w:val="20"/>
        </w:rPr>
        <w:t>- Par chèque, à l’ordre du trésor public</w:t>
      </w:r>
    </w:p>
    <w:p w14:paraId="737BC675" w14:textId="77777777" w:rsidR="00B953B4" w:rsidRPr="002875DD" w:rsidRDefault="00B953B4" w:rsidP="00B953B4">
      <w:pPr>
        <w:spacing w:line="240" w:lineRule="auto"/>
        <w:jc w:val="both"/>
        <w:rPr>
          <w:rFonts w:ascii="Calibri" w:hAnsi="Calibri" w:cs="Calibri"/>
          <w:sz w:val="20"/>
          <w:szCs w:val="20"/>
        </w:rPr>
      </w:pPr>
      <w:r w:rsidRPr="002875DD">
        <w:rPr>
          <w:rFonts w:ascii="Calibri" w:hAnsi="Calibri" w:cs="Calibri"/>
          <w:sz w:val="20"/>
          <w:szCs w:val="20"/>
        </w:rPr>
        <w:t xml:space="preserve">- En espèces, chèques vacances ou CESU. </w:t>
      </w:r>
    </w:p>
    <w:p w14:paraId="6238A5F1" w14:textId="77777777" w:rsidR="003B4F48" w:rsidRDefault="003B4F48" w:rsidP="003B4F48">
      <w:pPr>
        <w:pStyle w:val="Paragraphedeliste"/>
        <w:rPr>
          <w:rFonts w:ascii="Calibri" w:eastAsia="Times New Roman" w:hAnsi="Calibri" w:cs="Calibri"/>
          <w:kern w:val="0"/>
          <w:lang w:eastAsia="fr-FR"/>
          <w14:ligatures w14:val="none"/>
        </w:rPr>
      </w:pPr>
    </w:p>
    <w:p w14:paraId="324301F1" w14:textId="77777777" w:rsidR="003B4F48" w:rsidRDefault="003B4F48" w:rsidP="003B4F48">
      <w:pPr>
        <w:pStyle w:val="Paragraphedeliste"/>
        <w:rPr>
          <w:rFonts w:ascii="Calibri" w:eastAsia="Times New Roman" w:hAnsi="Calibri" w:cs="Calibri"/>
          <w:kern w:val="0"/>
          <w:lang w:eastAsia="fr-FR"/>
          <w14:ligatures w14:val="none"/>
        </w:rPr>
      </w:pPr>
      <w:r>
        <w:rPr>
          <w:rFonts w:ascii="Calibri" w:eastAsia="Times New Roman" w:hAnsi="Calibri" w:cs="Calibri"/>
          <w:noProof/>
          <w:kern w:val="0"/>
          <w:lang w:eastAsia="fr-FR"/>
        </w:rPr>
        <mc:AlternateContent>
          <mc:Choice Requires="wps">
            <w:drawing>
              <wp:anchor distT="0" distB="0" distL="114300" distR="114300" simplePos="0" relativeHeight="251667456" behindDoc="0" locked="0" layoutInCell="1" allowOverlap="1" wp14:anchorId="6C55E41A" wp14:editId="02B159DA">
                <wp:simplePos x="0" y="0"/>
                <wp:positionH relativeFrom="margin">
                  <wp:align>right</wp:align>
                </wp:positionH>
                <wp:positionV relativeFrom="paragraph">
                  <wp:posOffset>36195</wp:posOffset>
                </wp:positionV>
                <wp:extent cx="6553200" cy="190500"/>
                <wp:effectExtent l="0" t="0" r="19050" b="19050"/>
                <wp:wrapNone/>
                <wp:docPr id="1394171724" name="Zone de texte 2"/>
                <wp:cNvGraphicFramePr/>
                <a:graphic xmlns:a="http://schemas.openxmlformats.org/drawingml/2006/main">
                  <a:graphicData uri="http://schemas.microsoft.com/office/word/2010/wordprocessingShape">
                    <wps:wsp>
                      <wps:cNvSpPr txBox="1"/>
                      <wps:spPr>
                        <a:xfrm>
                          <a:off x="0" y="0"/>
                          <a:ext cx="6553200" cy="190500"/>
                        </a:xfrm>
                        <a:prstGeom prst="rect">
                          <a:avLst/>
                        </a:prstGeom>
                        <a:solidFill>
                          <a:srgbClr val="FFC000"/>
                        </a:solidFill>
                        <a:ln w="6350">
                          <a:solidFill>
                            <a:prstClr val="black"/>
                          </a:solidFill>
                        </a:ln>
                      </wps:spPr>
                      <wps:txbx>
                        <w:txbxContent>
                          <w:p w14:paraId="26079A1E" w14:textId="24125DD4" w:rsidR="003B4F48" w:rsidRPr="002875DD" w:rsidRDefault="003B4F48" w:rsidP="003B4F48">
                            <w:pPr>
                              <w:jc w:val="center"/>
                              <w:rPr>
                                <w:rFonts w:ascii="Aharoni" w:hAnsi="Aharoni" w:cs="Aharoni"/>
                                <w:sz w:val="22"/>
                                <w:szCs w:val="22"/>
                              </w:rPr>
                            </w:pPr>
                            <w:r w:rsidRPr="002875DD">
                              <w:rPr>
                                <w:rFonts w:ascii="Aharoni" w:hAnsi="Aharoni" w:cs="Aharoni"/>
                                <w:sz w:val="22"/>
                                <w:szCs w:val="22"/>
                              </w:rPr>
                              <w:t>Modalités en cas d’absence ou d’annulation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5E41A" id="_x0000_s1031" type="#_x0000_t202" style="position:absolute;left:0;text-align:left;margin-left:464.8pt;margin-top:2.85pt;width:516pt;height:1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" fillcolor="#ffc000" strokeweight=".5pt">
                <v:textbox>
                  <w:txbxContent>
                    <w:p w14:paraId="26079A1E" w14:textId="24125DD4" w:rsidR="003B4F48" w:rsidRPr="002875DD" w:rsidRDefault="003B4F48" w:rsidP="003B4F48">
                      <w:pPr>
                        <w:jc w:val="center"/>
                        <w:rPr>
                          <w:rFonts w:ascii="Aharoni" w:hAnsi="Aharoni" w:cs="Aharoni"/>
                          <w:sz w:val="22"/>
                          <w:szCs w:val="22"/>
                        </w:rPr>
                      </w:pPr>
                      <w:r w:rsidRPr="002875DD">
                        <w:rPr>
                          <w:rFonts w:ascii="Aharoni" w:hAnsi="Aharoni" w:cs="Aharoni"/>
                          <w:sz w:val="22"/>
                          <w:szCs w:val="22"/>
                        </w:rPr>
                        <w:t>Modalités en cas d’absence ou d’annulation</w:t>
                      </w:r>
                    </w:p>
                  </w:txbxContent>
                </v:textbox>
                <w10:wrap anchorx="margin"/>
              </v:shape>
            </w:pict>
          </mc:Fallback>
        </mc:AlternateContent>
      </w:r>
    </w:p>
    <w:p w14:paraId="4FAE49E6" w14:textId="77777777" w:rsidR="003B4F48" w:rsidRDefault="003B4F48" w:rsidP="002875DD">
      <w:pPr>
        <w:spacing w:line="240" w:lineRule="auto"/>
      </w:pPr>
    </w:p>
    <w:p w14:paraId="79C800E0" w14:textId="10810728" w:rsidR="00A711E0" w:rsidRPr="002875DD" w:rsidRDefault="003B4F48" w:rsidP="002875DD">
      <w:pPr>
        <w:spacing w:line="240" w:lineRule="auto"/>
        <w:rPr>
          <w:rFonts w:ascii="Calibri" w:hAnsi="Calibri" w:cs="Calibri"/>
          <w:sz w:val="20"/>
          <w:szCs w:val="20"/>
        </w:rPr>
      </w:pPr>
      <w:r w:rsidRPr="002875DD">
        <w:rPr>
          <w:rFonts w:ascii="Calibri" w:hAnsi="Calibri" w:cs="Calibri"/>
          <w:sz w:val="20"/>
          <w:szCs w:val="20"/>
        </w:rPr>
        <w:t>Les absences doivent être signalées dès que possible. En cas d’absences répétées non justifiées, l’accès à certaines activités pourra être refusé par la suite.</w:t>
      </w:r>
    </w:p>
    <w:p w14:paraId="26CE1F7F" w14:textId="77777777" w:rsidR="003B4F48" w:rsidRDefault="003B4F48" w:rsidP="003B4F48">
      <w:pPr>
        <w:pStyle w:val="Paragraphedeliste"/>
        <w:rPr>
          <w:rFonts w:ascii="Calibri" w:eastAsia="Times New Roman" w:hAnsi="Calibri" w:cs="Calibri"/>
          <w:kern w:val="0"/>
          <w:lang w:eastAsia="fr-FR"/>
          <w14:ligatures w14:val="none"/>
        </w:rPr>
      </w:pPr>
    </w:p>
    <w:p w14:paraId="4C9B0BCD" w14:textId="77777777" w:rsidR="003B4F48" w:rsidRDefault="003B4F48" w:rsidP="003B4F48">
      <w:pPr>
        <w:pStyle w:val="Paragraphedeliste"/>
        <w:rPr>
          <w:rFonts w:ascii="Calibri" w:eastAsia="Times New Roman" w:hAnsi="Calibri" w:cs="Calibri"/>
          <w:kern w:val="0"/>
          <w:lang w:eastAsia="fr-FR"/>
          <w14:ligatures w14:val="none"/>
        </w:rPr>
      </w:pPr>
      <w:r>
        <w:rPr>
          <w:rFonts w:ascii="Calibri" w:eastAsia="Times New Roman" w:hAnsi="Calibri" w:cs="Calibri"/>
          <w:noProof/>
          <w:kern w:val="0"/>
          <w:lang w:eastAsia="fr-FR"/>
        </w:rPr>
        <mc:AlternateContent>
          <mc:Choice Requires="wps">
            <w:drawing>
              <wp:anchor distT="0" distB="0" distL="114300" distR="114300" simplePos="0" relativeHeight="251669504" behindDoc="0" locked="0" layoutInCell="1" allowOverlap="1" wp14:anchorId="420C2BE6" wp14:editId="2DE86CB8">
                <wp:simplePos x="0" y="0"/>
                <wp:positionH relativeFrom="margin">
                  <wp:align>right</wp:align>
                </wp:positionH>
                <wp:positionV relativeFrom="paragraph">
                  <wp:posOffset>36195</wp:posOffset>
                </wp:positionV>
                <wp:extent cx="6553200" cy="205740"/>
                <wp:effectExtent l="0" t="0" r="19050" b="22860"/>
                <wp:wrapNone/>
                <wp:docPr id="615583640" name="Zone de texte 2"/>
                <wp:cNvGraphicFramePr/>
                <a:graphic xmlns:a="http://schemas.openxmlformats.org/drawingml/2006/main">
                  <a:graphicData uri="http://schemas.microsoft.com/office/word/2010/wordprocessingShape">
                    <wps:wsp>
                      <wps:cNvSpPr txBox="1"/>
                      <wps:spPr>
                        <a:xfrm>
                          <a:off x="0" y="0"/>
                          <a:ext cx="6553200" cy="205740"/>
                        </a:xfrm>
                        <a:prstGeom prst="rect">
                          <a:avLst/>
                        </a:prstGeom>
                        <a:solidFill>
                          <a:srgbClr val="FFC000"/>
                        </a:solidFill>
                        <a:ln w="6350">
                          <a:solidFill>
                            <a:prstClr val="black"/>
                          </a:solidFill>
                        </a:ln>
                      </wps:spPr>
                      <wps:txbx>
                        <w:txbxContent>
                          <w:p w14:paraId="7F804F17" w14:textId="1263E072" w:rsidR="003B4F48" w:rsidRPr="002875DD" w:rsidRDefault="003B4F48" w:rsidP="003B4F48">
                            <w:pPr>
                              <w:jc w:val="center"/>
                              <w:rPr>
                                <w:rFonts w:ascii="Aharoni" w:hAnsi="Aharoni" w:cs="Aharoni"/>
                                <w:sz w:val="22"/>
                                <w:szCs w:val="22"/>
                              </w:rPr>
                            </w:pPr>
                            <w:r w:rsidRPr="002875DD">
                              <w:rPr>
                                <w:rFonts w:ascii="Aharoni" w:hAnsi="Aharoni" w:cs="Aharoni"/>
                                <w:sz w:val="22"/>
                                <w:szCs w:val="22"/>
                              </w:rPr>
                              <w:t>Santé et P.A.I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C2BE6" id="_x0000_s1032" type="#_x0000_t202" style="position:absolute;left:0;text-align:left;margin-left:464.8pt;margin-top:2.85pt;width:516pt;height:16.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" fillcolor="#ffc000" strokeweight=".5pt">
                <v:textbox>
                  <w:txbxContent>
                    <w:p w14:paraId="7F804F17" w14:textId="1263E072" w:rsidR="003B4F48" w:rsidRPr="002875DD" w:rsidRDefault="003B4F48" w:rsidP="003B4F48">
                      <w:pPr>
                        <w:jc w:val="center"/>
                        <w:rPr>
                          <w:rFonts w:ascii="Aharoni" w:hAnsi="Aharoni" w:cs="Aharoni"/>
                          <w:sz w:val="22"/>
                          <w:szCs w:val="22"/>
                        </w:rPr>
                      </w:pPr>
                      <w:r w:rsidRPr="002875DD">
                        <w:rPr>
                          <w:rFonts w:ascii="Aharoni" w:hAnsi="Aharoni" w:cs="Aharoni"/>
                          <w:sz w:val="22"/>
                          <w:szCs w:val="22"/>
                        </w:rPr>
                        <w:t>Santé et P.A.I</w:t>
                      </w:r>
                    </w:p>
                  </w:txbxContent>
                </v:textbox>
                <w10:wrap anchorx="margin"/>
              </v:shape>
            </w:pict>
          </mc:Fallback>
        </mc:AlternateContent>
      </w:r>
    </w:p>
    <w:p w14:paraId="732087F1" w14:textId="77777777" w:rsidR="003B4F48" w:rsidRPr="00B9619E" w:rsidRDefault="003B4F48" w:rsidP="002875DD">
      <w:pPr>
        <w:spacing w:line="240" w:lineRule="auto"/>
        <w:rPr>
          <w:rFonts w:ascii="Calibri" w:hAnsi="Calibri" w:cs="Calibri"/>
        </w:rPr>
      </w:pPr>
    </w:p>
    <w:p w14:paraId="297C3764" w14:textId="77777777" w:rsidR="00B9619E" w:rsidRPr="002875DD" w:rsidRDefault="00B9619E" w:rsidP="002875DD">
      <w:pPr>
        <w:spacing w:line="240" w:lineRule="auto"/>
        <w:rPr>
          <w:rFonts w:ascii="Calibri" w:hAnsi="Calibri" w:cs="Calibri"/>
          <w:sz w:val="20"/>
          <w:szCs w:val="20"/>
        </w:rPr>
      </w:pPr>
      <w:r w:rsidRPr="002875DD">
        <w:rPr>
          <w:rFonts w:ascii="Calibri" w:hAnsi="Calibri" w:cs="Calibri"/>
          <w:sz w:val="20"/>
          <w:szCs w:val="20"/>
        </w:rPr>
        <w:t>L’état de santé du jeune doit lui permettre de participer pleinement aux activités. En cas de symptômes sérieux (fièvre, vomissements...), l’équipe peut refuser l’admission ou demander aux parents de venir chercher le jeune.</w:t>
      </w:r>
      <w:r w:rsidRPr="002875DD">
        <w:rPr>
          <w:rFonts w:ascii="Calibri" w:hAnsi="Calibri" w:cs="Calibri"/>
          <w:sz w:val="20"/>
          <w:szCs w:val="20"/>
        </w:rPr>
        <w:br/>
        <w:t>Les traitements médicaux ne sont administrés que dans le cadre d’un Protocole d’Accueil Individualisé (PAI) fourni avec la fiche sanitaire.</w:t>
      </w:r>
      <w:r w:rsidRPr="002875DD">
        <w:rPr>
          <w:rFonts w:ascii="Calibri" w:hAnsi="Calibri" w:cs="Calibri"/>
          <w:sz w:val="20"/>
          <w:szCs w:val="20"/>
        </w:rPr>
        <w:br/>
        <w:t>En cas d’urgence, les responsables légaux ou les secours seront contactés. Aucun médicament ne doit être apporté par le jeune.</w:t>
      </w:r>
    </w:p>
    <w:p w14:paraId="0536A446" w14:textId="7132FCD8" w:rsidR="00B9619E" w:rsidRDefault="00EE3F73" w:rsidP="00B9619E">
      <w:pPr>
        <w:pStyle w:val="Paragraphedeliste"/>
        <w:rPr>
          <w:rFonts w:ascii="Calibri" w:eastAsia="Times New Roman" w:hAnsi="Calibri" w:cs="Calibri"/>
          <w:kern w:val="0"/>
          <w:lang w:eastAsia="fr-FR"/>
          <w14:ligatures w14:val="none"/>
        </w:rPr>
      </w:pPr>
      <w:r>
        <w:rPr>
          <w:rFonts w:ascii="Calibri" w:eastAsia="Times New Roman" w:hAnsi="Calibri" w:cs="Calibri"/>
          <w:noProof/>
          <w:kern w:val="0"/>
          <w:lang w:eastAsia="fr-FR"/>
          <w14:ligatures w14:val="none"/>
        </w:rPr>
        <w:lastRenderedPageBreak/>
        <w:drawing>
          <wp:anchor distT="0" distB="0" distL="114300" distR="114300" simplePos="0" relativeHeight="251679744" behindDoc="0" locked="0" layoutInCell="1" allowOverlap="1" wp14:anchorId="553129DA" wp14:editId="73594D18">
            <wp:simplePos x="0" y="0"/>
            <wp:positionH relativeFrom="column">
              <wp:posOffset>4297680</wp:posOffset>
            </wp:positionH>
            <wp:positionV relativeFrom="paragraph">
              <wp:posOffset>62634</wp:posOffset>
            </wp:positionV>
            <wp:extent cx="2705100" cy="807720"/>
            <wp:effectExtent l="0" t="0" r="0" b="0"/>
            <wp:wrapNone/>
            <wp:docPr id="164255095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807720"/>
                    </a:xfrm>
                    <a:prstGeom prst="rect">
                      <a:avLst/>
                    </a:prstGeom>
                    <a:noFill/>
                  </pic:spPr>
                </pic:pic>
              </a:graphicData>
            </a:graphic>
          </wp:anchor>
        </w:drawing>
      </w:r>
    </w:p>
    <w:p w14:paraId="06E868C5" w14:textId="18081675" w:rsidR="00AD15E8" w:rsidRDefault="00AD15E8" w:rsidP="00B9619E">
      <w:pPr>
        <w:pStyle w:val="Paragraphedeliste"/>
        <w:rPr>
          <w:rFonts w:ascii="Calibri" w:eastAsia="Times New Roman" w:hAnsi="Calibri" w:cs="Calibri"/>
          <w:kern w:val="0"/>
          <w:lang w:eastAsia="fr-FR"/>
          <w14:ligatures w14:val="none"/>
        </w:rPr>
      </w:pPr>
    </w:p>
    <w:p w14:paraId="253D3873" w14:textId="778078FE" w:rsidR="00B943F8" w:rsidRDefault="00B943F8" w:rsidP="00B9619E">
      <w:pPr>
        <w:pStyle w:val="Paragraphedeliste"/>
        <w:rPr>
          <w:rFonts w:ascii="Calibri" w:eastAsia="Times New Roman" w:hAnsi="Calibri" w:cs="Calibri"/>
          <w:kern w:val="0"/>
          <w:lang w:eastAsia="fr-FR"/>
          <w14:ligatures w14:val="none"/>
        </w:rPr>
      </w:pPr>
    </w:p>
    <w:p w14:paraId="1DEA9983" w14:textId="7AD5A54A" w:rsidR="00B943F8" w:rsidRDefault="00B943F8" w:rsidP="00B9619E">
      <w:pPr>
        <w:pStyle w:val="Paragraphedeliste"/>
        <w:rPr>
          <w:rFonts w:ascii="Calibri" w:eastAsia="Times New Roman" w:hAnsi="Calibri" w:cs="Calibri"/>
          <w:kern w:val="0"/>
          <w:lang w:eastAsia="fr-FR"/>
          <w14:ligatures w14:val="none"/>
        </w:rPr>
      </w:pPr>
    </w:p>
    <w:p w14:paraId="1B8D4917" w14:textId="77777777" w:rsidR="00B943F8" w:rsidRDefault="00B943F8" w:rsidP="00B9619E">
      <w:pPr>
        <w:pStyle w:val="Paragraphedeliste"/>
        <w:rPr>
          <w:rFonts w:ascii="Calibri" w:eastAsia="Times New Roman" w:hAnsi="Calibri" w:cs="Calibri"/>
          <w:kern w:val="0"/>
          <w:lang w:eastAsia="fr-FR"/>
          <w14:ligatures w14:val="none"/>
        </w:rPr>
      </w:pPr>
    </w:p>
    <w:p w14:paraId="1C48BB9E" w14:textId="77777777" w:rsidR="00B9619E" w:rsidRDefault="00B9619E" w:rsidP="00B9619E">
      <w:pPr>
        <w:pStyle w:val="Paragraphedeliste"/>
        <w:rPr>
          <w:rFonts w:ascii="Calibri" w:eastAsia="Times New Roman" w:hAnsi="Calibri" w:cs="Calibri"/>
          <w:kern w:val="0"/>
          <w:lang w:eastAsia="fr-FR"/>
          <w14:ligatures w14:val="none"/>
        </w:rPr>
      </w:pPr>
      <w:r>
        <w:rPr>
          <w:rFonts w:ascii="Calibri" w:eastAsia="Times New Roman" w:hAnsi="Calibri" w:cs="Calibri"/>
          <w:noProof/>
          <w:kern w:val="0"/>
          <w:lang w:eastAsia="fr-FR"/>
        </w:rPr>
        <mc:AlternateContent>
          <mc:Choice Requires="wps">
            <w:drawing>
              <wp:anchor distT="0" distB="0" distL="114300" distR="114300" simplePos="0" relativeHeight="251671552" behindDoc="0" locked="0" layoutInCell="1" allowOverlap="1" wp14:anchorId="4B532496" wp14:editId="0F23D3D1">
                <wp:simplePos x="0" y="0"/>
                <wp:positionH relativeFrom="margin">
                  <wp:align>right</wp:align>
                </wp:positionH>
                <wp:positionV relativeFrom="paragraph">
                  <wp:posOffset>36195</wp:posOffset>
                </wp:positionV>
                <wp:extent cx="6553200" cy="228600"/>
                <wp:effectExtent l="0" t="0" r="19050" b="19050"/>
                <wp:wrapNone/>
                <wp:docPr id="523596039" name="Zone de texte 2"/>
                <wp:cNvGraphicFramePr/>
                <a:graphic xmlns:a="http://schemas.openxmlformats.org/drawingml/2006/main">
                  <a:graphicData uri="http://schemas.microsoft.com/office/word/2010/wordprocessingShape">
                    <wps:wsp>
                      <wps:cNvSpPr txBox="1"/>
                      <wps:spPr>
                        <a:xfrm>
                          <a:off x="0" y="0"/>
                          <a:ext cx="6553200" cy="228600"/>
                        </a:xfrm>
                        <a:prstGeom prst="rect">
                          <a:avLst/>
                        </a:prstGeom>
                        <a:solidFill>
                          <a:srgbClr val="FFC000"/>
                        </a:solidFill>
                        <a:ln w="6350">
                          <a:solidFill>
                            <a:prstClr val="black"/>
                          </a:solidFill>
                        </a:ln>
                      </wps:spPr>
                      <wps:txbx>
                        <w:txbxContent>
                          <w:p w14:paraId="2A3E4C0F" w14:textId="0AC8E02B" w:rsidR="00B9619E" w:rsidRPr="002875DD" w:rsidRDefault="00B9619E" w:rsidP="00B9619E">
                            <w:pPr>
                              <w:jc w:val="center"/>
                              <w:rPr>
                                <w:rFonts w:ascii="Aharoni" w:hAnsi="Aharoni" w:cs="Aharoni"/>
                                <w:sz w:val="22"/>
                                <w:szCs w:val="22"/>
                              </w:rPr>
                            </w:pPr>
                            <w:r w:rsidRPr="002875DD">
                              <w:rPr>
                                <w:rFonts w:ascii="Aharoni" w:hAnsi="Aharoni" w:cs="Aharoni"/>
                                <w:sz w:val="22"/>
                                <w:szCs w:val="22"/>
                              </w:rPr>
                              <w:t>Assurance et responsabilité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32496" id="_x0000_s1033" type="#_x0000_t202" style="position:absolute;left:0;text-align:left;margin-left:464.8pt;margin-top:2.85pt;width:516pt;height:1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" fillcolor="#ffc000" strokeweight=".5pt">
                <v:textbox>
                  <w:txbxContent>
                    <w:p w14:paraId="2A3E4C0F" w14:textId="0AC8E02B" w:rsidR="00B9619E" w:rsidRPr="002875DD" w:rsidRDefault="00B9619E" w:rsidP="00B9619E">
                      <w:pPr>
                        <w:jc w:val="center"/>
                        <w:rPr>
                          <w:rFonts w:ascii="Aharoni" w:hAnsi="Aharoni" w:cs="Aharoni"/>
                          <w:sz w:val="22"/>
                          <w:szCs w:val="22"/>
                        </w:rPr>
                      </w:pPr>
                      <w:r w:rsidRPr="002875DD">
                        <w:rPr>
                          <w:rFonts w:ascii="Aharoni" w:hAnsi="Aharoni" w:cs="Aharoni"/>
                          <w:sz w:val="22"/>
                          <w:szCs w:val="22"/>
                        </w:rPr>
                        <w:t>Assurance et responsabilité</w:t>
                      </w:r>
                    </w:p>
                  </w:txbxContent>
                </v:textbox>
                <w10:wrap anchorx="margin"/>
              </v:shape>
            </w:pict>
          </mc:Fallback>
        </mc:AlternateContent>
      </w:r>
    </w:p>
    <w:p w14:paraId="2D5259FE" w14:textId="77777777" w:rsidR="00B9619E" w:rsidRPr="002875DD" w:rsidRDefault="00B9619E" w:rsidP="002875DD">
      <w:pPr>
        <w:spacing w:line="240" w:lineRule="auto"/>
        <w:rPr>
          <w:sz w:val="20"/>
          <w:szCs w:val="20"/>
        </w:rPr>
      </w:pPr>
    </w:p>
    <w:p w14:paraId="2F52ADF8" w14:textId="77777777" w:rsidR="00B9619E" w:rsidRPr="002875DD" w:rsidRDefault="00B9619E" w:rsidP="002875DD">
      <w:pPr>
        <w:spacing w:line="240" w:lineRule="auto"/>
        <w:rPr>
          <w:rFonts w:ascii="Calibri" w:hAnsi="Calibri" w:cs="Calibri"/>
          <w:sz w:val="20"/>
          <w:szCs w:val="20"/>
        </w:rPr>
      </w:pPr>
      <w:r w:rsidRPr="002875DD">
        <w:rPr>
          <w:rFonts w:ascii="Calibri" w:hAnsi="Calibri" w:cs="Calibri"/>
          <w:sz w:val="20"/>
          <w:szCs w:val="20"/>
        </w:rPr>
        <w:t>Les jeunes sont sous la responsabilité de la ville d’Allassac pendant les horaires d’activités, de leur pointage d’arrivée à leur départ. En dehors de ces horaires, les parents sont responsables.</w:t>
      </w:r>
      <w:r w:rsidRPr="002875DD">
        <w:rPr>
          <w:rFonts w:ascii="Calibri" w:hAnsi="Calibri" w:cs="Calibri"/>
          <w:sz w:val="20"/>
          <w:szCs w:val="20"/>
        </w:rPr>
        <w:br/>
        <w:t>La commune est assurée en responsabilité civile. Les parents doivent vérifier que leur propre assurance couvre leur enfant.</w:t>
      </w:r>
      <w:r w:rsidRPr="002875DD">
        <w:rPr>
          <w:rFonts w:ascii="Calibri" w:hAnsi="Calibri" w:cs="Calibri"/>
          <w:sz w:val="20"/>
          <w:szCs w:val="20"/>
        </w:rPr>
        <w:br/>
        <w:t>Les objets de valeur ou l’argent ne doivent pas être apportés. Le Point Jeunesse n’est pas responsable en cas de perte, vol ou détérioration.</w:t>
      </w:r>
    </w:p>
    <w:p w14:paraId="6C517F08" w14:textId="77777777" w:rsidR="00B9619E" w:rsidRDefault="00B9619E" w:rsidP="00B9619E">
      <w:pPr>
        <w:pStyle w:val="Paragraphedeliste"/>
        <w:rPr>
          <w:rFonts w:ascii="Calibri" w:eastAsia="Times New Roman" w:hAnsi="Calibri" w:cs="Calibri"/>
          <w:kern w:val="0"/>
          <w:lang w:eastAsia="fr-FR"/>
          <w14:ligatures w14:val="none"/>
        </w:rPr>
      </w:pPr>
    </w:p>
    <w:p w14:paraId="7E24749C" w14:textId="64254FE5" w:rsidR="00B9619E" w:rsidRDefault="00B9619E" w:rsidP="002875DD">
      <w:pPr>
        <w:pStyle w:val="Paragraphedeliste"/>
        <w:rPr>
          <w:rFonts w:ascii="Calibri" w:eastAsia="Times New Roman" w:hAnsi="Calibri" w:cs="Calibri"/>
          <w:kern w:val="0"/>
          <w:lang w:eastAsia="fr-FR"/>
          <w14:ligatures w14:val="none"/>
        </w:rPr>
      </w:pPr>
      <w:r>
        <w:rPr>
          <w:rFonts w:ascii="Calibri" w:eastAsia="Times New Roman" w:hAnsi="Calibri" w:cs="Calibri"/>
          <w:noProof/>
          <w:kern w:val="0"/>
          <w:lang w:eastAsia="fr-FR"/>
        </w:rPr>
        <mc:AlternateContent>
          <mc:Choice Requires="wps">
            <w:drawing>
              <wp:anchor distT="0" distB="0" distL="114300" distR="114300" simplePos="0" relativeHeight="251673600" behindDoc="0" locked="0" layoutInCell="1" allowOverlap="1" wp14:anchorId="579A8F96" wp14:editId="4B30BA60">
                <wp:simplePos x="0" y="0"/>
                <wp:positionH relativeFrom="margin">
                  <wp:posOffset>73660</wp:posOffset>
                </wp:positionH>
                <wp:positionV relativeFrom="paragraph">
                  <wp:posOffset>5715</wp:posOffset>
                </wp:positionV>
                <wp:extent cx="6553200" cy="220980"/>
                <wp:effectExtent l="0" t="0" r="19050" b="26670"/>
                <wp:wrapNone/>
                <wp:docPr id="1395371641" name="Zone de texte 2"/>
                <wp:cNvGraphicFramePr/>
                <a:graphic xmlns:a="http://schemas.openxmlformats.org/drawingml/2006/main">
                  <a:graphicData uri="http://schemas.microsoft.com/office/word/2010/wordprocessingShape">
                    <wps:wsp>
                      <wps:cNvSpPr txBox="1"/>
                      <wps:spPr>
                        <a:xfrm>
                          <a:off x="0" y="0"/>
                          <a:ext cx="6553200" cy="220980"/>
                        </a:xfrm>
                        <a:prstGeom prst="rect">
                          <a:avLst/>
                        </a:prstGeom>
                        <a:solidFill>
                          <a:srgbClr val="FFC000"/>
                        </a:solidFill>
                        <a:ln w="6350">
                          <a:solidFill>
                            <a:prstClr val="black"/>
                          </a:solidFill>
                        </a:ln>
                      </wps:spPr>
                      <wps:txbx>
                        <w:txbxContent>
                          <w:p w14:paraId="77BECC85" w14:textId="3B977600" w:rsidR="00B9619E" w:rsidRPr="002875DD" w:rsidRDefault="002445B2" w:rsidP="00B9619E">
                            <w:pPr>
                              <w:jc w:val="center"/>
                              <w:rPr>
                                <w:rFonts w:ascii="Aharoni" w:hAnsi="Aharoni" w:cs="Aharoni"/>
                                <w:sz w:val="22"/>
                                <w:szCs w:val="22"/>
                              </w:rPr>
                            </w:pPr>
                            <w:proofErr w:type="gramStart"/>
                            <w:r w:rsidRPr="002445B2">
                              <w:rPr>
                                <w:rFonts w:ascii="Aharoni" w:hAnsi="Aharoni" w:cs="Aharoni"/>
                                <w:sz w:val="22"/>
                                <w:szCs w:val="22"/>
                              </w:rPr>
                              <w:t>les</w:t>
                            </w:r>
                            <w:proofErr w:type="gramEnd"/>
                            <w:r w:rsidRPr="002445B2">
                              <w:rPr>
                                <w:rFonts w:ascii="Aharoni" w:hAnsi="Aharoni" w:cs="Aharoni"/>
                                <w:sz w:val="22"/>
                                <w:szCs w:val="22"/>
                              </w:rPr>
                              <w:t xml:space="preserve"> règles de vie </w:t>
                            </w:r>
                            <w:r w:rsidRPr="002445B2">
                              <w:rPr>
                                <w:rFonts w:ascii="Aharoni" w:hAnsi="Aharoni" w:cs="Aharoni"/>
                                <w:b/>
                                <w:bCs/>
                                <w:sz w:val="22"/>
                                <w:szCs w:val="22"/>
                              </w:rPr>
                              <w:t>à</w:t>
                            </w:r>
                            <w:r w:rsidRPr="002445B2">
                              <w:rPr>
                                <w:rFonts w:ascii="Aharoni" w:hAnsi="Aharoni" w:cs="Aharoni"/>
                                <w:sz w:val="22"/>
                                <w:szCs w:val="22"/>
                              </w:rPr>
                              <w:t xml:space="preserve"> respecter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A8F96" id="_x0000_s1034" type="#_x0000_t202" style="position:absolute;left:0;text-align:left;margin-left:5.8pt;margin-top:.45pt;width:516pt;height:17.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" fillcolor="#ffc000" strokeweight=".5pt">
                <v:textbox>
                  <w:txbxContent>
                    <w:p w14:paraId="77BECC85" w14:textId="3B977600" w:rsidR="00B9619E" w:rsidRPr="002875DD" w:rsidRDefault="002445B2" w:rsidP="00B9619E">
                      <w:pPr>
                        <w:jc w:val="center"/>
                        <w:rPr>
                          <w:rFonts w:ascii="Aharoni" w:hAnsi="Aharoni" w:cs="Aharoni"/>
                          <w:sz w:val="22"/>
                          <w:szCs w:val="22"/>
                        </w:rPr>
                      </w:pPr>
                      <w:proofErr w:type="gramStart"/>
                      <w:r w:rsidRPr="002445B2">
                        <w:rPr>
                          <w:rFonts w:ascii="Aharoni" w:hAnsi="Aharoni" w:cs="Aharoni"/>
                          <w:sz w:val="22"/>
                          <w:szCs w:val="22"/>
                        </w:rPr>
                        <w:t>les</w:t>
                      </w:r>
                      <w:proofErr w:type="gramEnd"/>
                      <w:r w:rsidRPr="002445B2">
                        <w:rPr>
                          <w:rFonts w:ascii="Aharoni" w:hAnsi="Aharoni" w:cs="Aharoni"/>
                          <w:sz w:val="22"/>
                          <w:szCs w:val="22"/>
                        </w:rPr>
                        <w:t xml:space="preserve"> règles de vie </w:t>
                      </w:r>
                      <w:r w:rsidRPr="002445B2">
                        <w:rPr>
                          <w:rFonts w:ascii="Aharoni" w:hAnsi="Aharoni" w:cs="Aharoni"/>
                          <w:b/>
                          <w:bCs/>
                          <w:sz w:val="22"/>
                          <w:szCs w:val="22"/>
                        </w:rPr>
                        <w:t>à</w:t>
                      </w:r>
                      <w:r w:rsidRPr="002445B2">
                        <w:rPr>
                          <w:rFonts w:ascii="Aharoni" w:hAnsi="Aharoni" w:cs="Aharoni"/>
                          <w:sz w:val="22"/>
                          <w:szCs w:val="22"/>
                        </w:rPr>
                        <w:t xml:space="preserve"> respecter</w:t>
                      </w:r>
                    </w:p>
                  </w:txbxContent>
                </v:textbox>
                <w10:wrap anchorx="margin"/>
              </v:shape>
            </w:pict>
          </mc:Fallback>
        </mc:AlternateContent>
      </w:r>
    </w:p>
    <w:p w14:paraId="19F421C9" w14:textId="77777777" w:rsidR="002875DD" w:rsidRPr="002875DD" w:rsidRDefault="002875DD" w:rsidP="002875DD">
      <w:pPr>
        <w:pStyle w:val="Paragraphedeliste"/>
        <w:spacing w:line="240" w:lineRule="auto"/>
        <w:rPr>
          <w:rFonts w:ascii="Calibri" w:eastAsia="Times New Roman" w:hAnsi="Calibri" w:cs="Calibri"/>
          <w:kern w:val="0"/>
          <w:lang w:eastAsia="fr-FR"/>
          <w14:ligatures w14:val="none"/>
        </w:rPr>
      </w:pPr>
    </w:p>
    <w:p w14:paraId="63965C6A" w14:textId="080CF6F8" w:rsidR="00B9619E" w:rsidRPr="002875DD" w:rsidRDefault="00B9619E" w:rsidP="002875DD">
      <w:pPr>
        <w:spacing w:line="240" w:lineRule="auto"/>
        <w:rPr>
          <w:rFonts w:ascii="Calibri" w:hAnsi="Calibri" w:cs="Calibri"/>
          <w:sz w:val="20"/>
          <w:szCs w:val="20"/>
        </w:rPr>
      </w:pPr>
      <w:r w:rsidRPr="002875DD">
        <w:rPr>
          <w:rFonts w:ascii="Calibri" w:hAnsi="Calibri" w:cs="Calibri"/>
          <w:sz w:val="20"/>
          <w:szCs w:val="20"/>
        </w:rPr>
        <w:t>Chaque jeune s’engage à respecter les règles suivantes :</w:t>
      </w:r>
      <w:r w:rsidRPr="002875DD">
        <w:rPr>
          <w:rFonts w:ascii="Calibri" w:hAnsi="Calibri" w:cs="Calibri"/>
          <w:sz w:val="20"/>
          <w:szCs w:val="20"/>
        </w:rPr>
        <w:br/>
        <w:t>- Respect des autres : aucune violence physique ou verbale ne sera tolérée</w:t>
      </w:r>
      <w:r w:rsidRPr="002875DD">
        <w:rPr>
          <w:rFonts w:ascii="Calibri" w:hAnsi="Calibri" w:cs="Calibri"/>
          <w:sz w:val="20"/>
          <w:szCs w:val="20"/>
        </w:rPr>
        <w:br/>
        <w:t>- Respect du matériel : toute détérioration volontaire sera facturée</w:t>
      </w:r>
      <w:r w:rsidRPr="002875DD">
        <w:rPr>
          <w:rFonts w:ascii="Calibri" w:hAnsi="Calibri" w:cs="Calibri"/>
          <w:sz w:val="20"/>
          <w:szCs w:val="20"/>
        </w:rPr>
        <w:br/>
        <w:t>- Respect des consignes de sécurité : interdiction de fumer, d’introduire alcool, drogue ou objets dangereux</w:t>
      </w:r>
      <w:r w:rsidRPr="002875DD">
        <w:rPr>
          <w:rFonts w:ascii="Calibri" w:hAnsi="Calibri" w:cs="Calibri"/>
          <w:sz w:val="20"/>
          <w:szCs w:val="20"/>
        </w:rPr>
        <w:br/>
      </w:r>
      <w:r w:rsidRPr="002875DD">
        <w:rPr>
          <w:rFonts w:ascii="Calibri" w:hAnsi="Calibri" w:cs="Calibri"/>
          <w:sz w:val="20"/>
          <w:szCs w:val="20"/>
        </w:rPr>
        <w:br/>
      </w:r>
      <w:r w:rsidRPr="002875DD">
        <w:rPr>
          <w:rFonts w:ascii="Calibri" w:hAnsi="Calibri" w:cs="Calibri"/>
          <w:b/>
          <w:bCs/>
          <w:sz w:val="20"/>
          <w:szCs w:val="20"/>
        </w:rPr>
        <w:t>Tout manquement peut entraîner une exclusion temporaire ou définitive.</w:t>
      </w:r>
    </w:p>
    <w:p w14:paraId="131E29CE" w14:textId="77777777" w:rsidR="002875DD" w:rsidRDefault="002875DD" w:rsidP="002875DD">
      <w:pPr>
        <w:pStyle w:val="Paragraphedeliste"/>
        <w:rPr>
          <w:rFonts w:ascii="Calibri" w:eastAsia="Times New Roman" w:hAnsi="Calibri" w:cs="Calibri"/>
          <w:kern w:val="0"/>
          <w:lang w:eastAsia="fr-FR"/>
          <w14:ligatures w14:val="none"/>
        </w:rPr>
      </w:pPr>
    </w:p>
    <w:p w14:paraId="0736719F" w14:textId="77777777" w:rsidR="002875DD" w:rsidRDefault="002875DD" w:rsidP="002875DD">
      <w:pPr>
        <w:pStyle w:val="Paragraphedeliste"/>
        <w:rPr>
          <w:rFonts w:ascii="Calibri" w:eastAsia="Times New Roman" w:hAnsi="Calibri" w:cs="Calibri"/>
          <w:kern w:val="0"/>
          <w:lang w:eastAsia="fr-FR"/>
          <w14:ligatures w14:val="none"/>
        </w:rPr>
      </w:pPr>
      <w:r>
        <w:rPr>
          <w:rFonts w:ascii="Calibri" w:eastAsia="Times New Roman" w:hAnsi="Calibri" w:cs="Calibri"/>
          <w:noProof/>
          <w:kern w:val="0"/>
          <w:lang w:eastAsia="fr-FR"/>
        </w:rPr>
        <mc:AlternateContent>
          <mc:Choice Requires="wps">
            <w:drawing>
              <wp:anchor distT="0" distB="0" distL="114300" distR="114300" simplePos="0" relativeHeight="251675648" behindDoc="0" locked="0" layoutInCell="1" allowOverlap="1" wp14:anchorId="0D76DB00" wp14:editId="285D8E76">
                <wp:simplePos x="0" y="0"/>
                <wp:positionH relativeFrom="margin">
                  <wp:align>right</wp:align>
                </wp:positionH>
                <wp:positionV relativeFrom="paragraph">
                  <wp:posOffset>36195</wp:posOffset>
                </wp:positionV>
                <wp:extent cx="6553200" cy="205740"/>
                <wp:effectExtent l="0" t="0" r="19050" b="22860"/>
                <wp:wrapNone/>
                <wp:docPr id="1276752626" name="Zone de texte 2"/>
                <wp:cNvGraphicFramePr/>
                <a:graphic xmlns:a="http://schemas.openxmlformats.org/drawingml/2006/main">
                  <a:graphicData uri="http://schemas.microsoft.com/office/word/2010/wordprocessingShape">
                    <wps:wsp>
                      <wps:cNvSpPr txBox="1"/>
                      <wps:spPr>
                        <a:xfrm>
                          <a:off x="0" y="0"/>
                          <a:ext cx="6553200" cy="205740"/>
                        </a:xfrm>
                        <a:prstGeom prst="rect">
                          <a:avLst/>
                        </a:prstGeom>
                        <a:solidFill>
                          <a:srgbClr val="FFC000"/>
                        </a:solidFill>
                        <a:ln w="6350">
                          <a:solidFill>
                            <a:prstClr val="black"/>
                          </a:solidFill>
                        </a:ln>
                      </wps:spPr>
                      <wps:txbx>
                        <w:txbxContent>
                          <w:p w14:paraId="06404F82" w14:textId="593D3159" w:rsidR="002875DD" w:rsidRPr="002875DD" w:rsidRDefault="002875DD" w:rsidP="002875DD">
                            <w:pPr>
                              <w:jc w:val="center"/>
                              <w:rPr>
                                <w:rFonts w:ascii="Aharoni" w:hAnsi="Aharoni" w:cs="Aharoni"/>
                                <w:sz w:val="22"/>
                                <w:szCs w:val="22"/>
                              </w:rPr>
                            </w:pPr>
                            <w:r w:rsidRPr="002875DD">
                              <w:rPr>
                                <w:rFonts w:ascii="Aharoni" w:hAnsi="Aharoni" w:cs="Aharoni"/>
                                <w:sz w:val="22"/>
                                <w:szCs w:val="22"/>
                              </w:rPr>
                              <w:t xml:space="preserve">Informations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6DB00" id="_x0000_s1035" type="#_x0000_t202" style="position:absolute;left:0;text-align:left;margin-left:464.8pt;margin-top:2.85pt;width:516pt;height:16.2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" fillcolor="#ffc000" strokeweight=".5pt">
                <v:textbox>
                  <w:txbxContent>
                    <w:p w14:paraId="06404F82" w14:textId="593D3159" w:rsidR="002875DD" w:rsidRPr="002875DD" w:rsidRDefault="002875DD" w:rsidP="002875DD">
                      <w:pPr>
                        <w:jc w:val="center"/>
                        <w:rPr>
                          <w:rFonts w:ascii="Aharoni" w:hAnsi="Aharoni" w:cs="Aharoni"/>
                          <w:sz w:val="22"/>
                          <w:szCs w:val="22"/>
                        </w:rPr>
                      </w:pPr>
                      <w:r w:rsidRPr="002875DD">
                        <w:rPr>
                          <w:rFonts w:ascii="Aharoni" w:hAnsi="Aharoni" w:cs="Aharoni"/>
                          <w:sz w:val="22"/>
                          <w:szCs w:val="22"/>
                        </w:rPr>
                        <w:t xml:space="preserve">Informations </w:t>
                      </w:r>
                    </w:p>
                  </w:txbxContent>
                </v:textbox>
                <w10:wrap anchorx="margin"/>
              </v:shape>
            </w:pict>
          </mc:Fallback>
        </mc:AlternateContent>
      </w:r>
    </w:p>
    <w:p w14:paraId="2EA0A6A2" w14:textId="77777777" w:rsidR="002875DD" w:rsidRDefault="002875DD" w:rsidP="002875DD">
      <w:pPr>
        <w:spacing w:line="240" w:lineRule="auto"/>
        <w:jc w:val="both"/>
        <w:rPr>
          <w:rFonts w:ascii="Calibri" w:hAnsi="Calibri" w:cs="Calibri"/>
          <w:color w:val="000000"/>
          <w:sz w:val="20"/>
          <w:szCs w:val="20"/>
        </w:rPr>
      </w:pPr>
    </w:p>
    <w:p w14:paraId="70EED07E" w14:textId="4BC989C5" w:rsidR="002875DD" w:rsidRPr="002875DD" w:rsidRDefault="002875DD" w:rsidP="002875DD">
      <w:pPr>
        <w:spacing w:line="240" w:lineRule="auto"/>
        <w:jc w:val="both"/>
        <w:rPr>
          <w:rFonts w:ascii="Calibri" w:hAnsi="Calibri" w:cs="Calibri"/>
          <w:color w:val="000000"/>
          <w:sz w:val="20"/>
          <w:szCs w:val="20"/>
        </w:rPr>
      </w:pPr>
      <w:r w:rsidRPr="002875DD">
        <w:rPr>
          <w:rFonts w:ascii="Calibri" w:hAnsi="Calibri" w:cs="Calibri"/>
          <w:color w:val="000000"/>
          <w:sz w:val="20"/>
          <w:szCs w:val="20"/>
        </w:rPr>
        <w:t xml:space="preserve">Le règlement intérieur est transmis aux familles à l’inscription des enfants. Il est disponible d’une manière permanente sur simple demande auprès </w:t>
      </w:r>
      <w:r w:rsidR="00AD15E8">
        <w:rPr>
          <w:rFonts w:ascii="Calibri" w:hAnsi="Calibri" w:cs="Calibri"/>
          <w:color w:val="000000"/>
          <w:sz w:val="20"/>
          <w:szCs w:val="20"/>
        </w:rPr>
        <w:t>du point jeunesse</w:t>
      </w:r>
      <w:r w:rsidRPr="002875DD">
        <w:rPr>
          <w:rFonts w:ascii="Calibri" w:hAnsi="Calibri" w:cs="Calibri"/>
          <w:color w:val="000000"/>
          <w:sz w:val="20"/>
          <w:szCs w:val="20"/>
        </w:rPr>
        <w:t xml:space="preserve"> ou sur le site internet de la Ville d’Allassac.</w:t>
      </w:r>
    </w:p>
    <w:p w14:paraId="51153F96" w14:textId="589841E5" w:rsidR="002875DD" w:rsidRPr="002875DD" w:rsidRDefault="002875DD" w:rsidP="002875DD">
      <w:pPr>
        <w:spacing w:line="240" w:lineRule="auto"/>
        <w:jc w:val="both"/>
        <w:rPr>
          <w:rFonts w:ascii="Calibri" w:hAnsi="Calibri" w:cs="Calibri"/>
          <w:color w:val="000000"/>
          <w:sz w:val="20"/>
          <w:szCs w:val="20"/>
        </w:rPr>
      </w:pPr>
      <w:r w:rsidRPr="002875DD">
        <w:rPr>
          <w:rFonts w:ascii="Calibri" w:hAnsi="Calibri" w:cs="Calibri"/>
          <w:color w:val="000000"/>
          <w:sz w:val="20"/>
          <w:szCs w:val="20"/>
        </w:rPr>
        <w:t>Toute modification du règlement intérieur relève de la compétence du Conseil municipal.</w:t>
      </w:r>
    </w:p>
    <w:p w14:paraId="37353C47" w14:textId="358F226E" w:rsidR="002875DD" w:rsidRPr="002875DD" w:rsidRDefault="002875DD" w:rsidP="002875DD">
      <w:pPr>
        <w:spacing w:line="240" w:lineRule="auto"/>
        <w:jc w:val="both"/>
        <w:rPr>
          <w:rFonts w:ascii="Calibri" w:hAnsi="Calibri" w:cs="Calibri"/>
          <w:color w:val="000000"/>
          <w:sz w:val="20"/>
          <w:szCs w:val="20"/>
        </w:rPr>
      </w:pPr>
      <w:r w:rsidRPr="002875DD">
        <w:rPr>
          <w:rFonts w:ascii="Calibri" w:hAnsi="Calibri" w:cs="Calibri"/>
          <w:color w:val="000000"/>
          <w:sz w:val="20"/>
          <w:szCs w:val="20"/>
        </w:rPr>
        <w:t>Le point jeunesse respecte les principes de la charte de la laïcité, garantissant un cadre neutre, respectueux de toutes les convictions, dans laquelle chaque enfant peut grandir en toute liberté de conscience.</w:t>
      </w:r>
    </w:p>
    <w:p w14:paraId="10564105" w14:textId="77777777" w:rsidR="002875DD" w:rsidRPr="002875DD" w:rsidRDefault="002875DD" w:rsidP="002875DD">
      <w:pPr>
        <w:pStyle w:val="Default"/>
        <w:jc w:val="both"/>
        <w:rPr>
          <w:b/>
          <w:bCs/>
          <w:sz w:val="20"/>
          <w:szCs w:val="20"/>
        </w:rPr>
      </w:pPr>
    </w:p>
    <w:p w14:paraId="58090C65" w14:textId="77777777" w:rsidR="002875DD" w:rsidRPr="002875DD" w:rsidRDefault="002875DD" w:rsidP="002875DD">
      <w:pPr>
        <w:pStyle w:val="Default"/>
        <w:jc w:val="both"/>
        <w:rPr>
          <w:b/>
          <w:bCs/>
          <w:sz w:val="20"/>
          <w:szCs w:val="20"/>
        </w:rPr>
      </w:pPr>
    </w:p>
    <w:p w14:paraId="6E2D65A4" w14:textId="77777777" w:rsidR="002875DD" w:rsidRPr="002875DD" w:rsidRDefault="002875DD" w:rsidP="002875DD">
      <w:pPr>
        <w:spacing w:line="240" w:lineRule="auto"/>
        <w:jc w:val="both"/>
        <w:rPr>
          <w:rFonts w:ascii="Calibri" w:hAnsi="Calibri" w:cs="Calibri"/>
          <w:b/>
          <w:bCs/>
          <w:sz w:val="20"/>
          <w:szCs w:val="20"/>
        </w:rPr>
      </w:pPr>
      <w:r w:rsidRPr="002875DD">
        <w:rPr>
          <w:rFonts w:ascii="Calibri" w:hAnsi="Calibri" w:cs="Calibri"/>
          <w:b/>
          <w:bCs/>
          <w:sz w:val="20"/>
          <w:szCs w:val="20"/>
        </w:rPr>
        <w:t xml:space="preserve">Règlement intérieur mis à jour le ………. </w:t>
      </w:r>
      <w:proofErr w:type="gramStart"/>
      <w:r w:rsidRPr="002875DD">
        <w:rPr>
          <w:rFonts w:ascii="Calibri" w:hAnsi="Calibri" w:cs="Calibri"/>
          <w:b/>
          <w:bCs/>
          <w:sz w:val="20"/>
          <w:szCs w:val="20"/>
        </w:rPr>
        <w:t>pour</w:t>
      </w:r>
      <w:proofErr w:type="gramEnd"/>
      <w:r w:rsidRPr="002875DD">
        <w:rPr>
          <w:rFonts w:ascii="Calibri" w:hAnsi="Calibri" w:cs="Calibri"/>
          <w:b/>
          <w:bCs/>
          <w:sz w:val="20"/>
          <w:szCs w:val="20"/>
        </w:rPr>
        <w:t xml:space="preserve"> application à compter du ……….</w:t>
      </w:r>
    </w:p>
    <w:p w14:paraId="5EA13472" w14:textId="77777777" w:rsidR="002875DD" w:rsidRDefault="002875DD" w:rsidP="002875DD">
      <w:pPr>
        <w:rPr>
          <w:rFonts w:cstheme="minorHAnsi"/>
        </w:rPr>
      </w:pPr>
      <w:r>
        <w:rPr>
          <w:rFonts w:cstheme="minorHAnsi"/>
        </w:rPr>
        <w:br w:type="page"/>
      </w:r>
    </w:p>
    <w:p w14:paraId="4EB19390" w14:textId="77777777" w:rsidR="002875DD" w:rsidRDefault="002875DD" w:rsidP="002875DD"/>
    <w:p w14:paraId="0FAC8973" w14:textId="77777777" w:rsidR="00A711E0" w:rsidRPr="00B953B4" w:rsidRDefault="00A711E0" w:rsidP="00A711E0">
      <w:pPr>
        <w:rPr>
          <w:rFonts w:ascii="Calibri" w:hAnsi="Calibri" w:cs="Calibri"/>
        </w:rPr>
      </w:pPr>
    </w:p>
    <w:p w14:paraId="1613D2BE" w14:textId="77777777" w:rsidR="00A711E0" w:rsidRPr="00B953B4" w:rsidRDefault="00A711E0" w:rsidP="00143D7C">
      <w:pPr>
        <w:rPr>
          <w:rFonts w:ascii="Calibri" w:hAnsi="Calibri" w:cs="Calibri"/>
        </w:rPr>
      </w:pPr>
    </w:p>
    <w:p w14:paraId="31413112" w14:textId="77777777" w:rsidR="00535E36" w:rsidRPr="00535E36" w:rsidRDefault="00535E36" w:rsidP="00143D7C">
      <w:pPr>
        <w:rPr>
          <w:rFonts w:ascii="Calibri" w:hAnsi="Calibri" w:cs="Calibri"/>
        </w:rPr>
      </w:pPr>
    </w:p>
    <w:p w14:paraId="6A3F17F3" w14:textId="77777777" w:rsidR="00143D7C" w:rsidRDefault="00143D7C" w:rsidP="00143D7C">
      <w:pPr>
        <w:pStyle w:val="Paragraphedeliste"/>
      </w:pPr>
    </w:p>
    <w:sectPr w:rsidR="00143D7C" w:rsidSect="00535E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4FD"/>
    <w:multiLevelType w:val="multilevel"/>
    <w:tmpl w:val="24A2D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D19EB"/>
    <w:multiLevelType w:val="multilevel"/>
    <w:tmpl w:val="E0DA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D7C85"/>
    <w:multiLevelType w:val="multilevel"/>
    <w:tmpl w:val="868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0833"/>
    <w:multiLevelType w:val="multilevel"/>
    <w:tmpl w:val="63D4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F634B"/>
    <w:multiLevelType w:val="multilevel"/>
    <w:tmpl w:val="DC6A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A515A"/>
    <w:multiLevelType w:val="multilevel"/>
    <w:tmpl w:val="6AC8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C0FF8"/>
    <w:multiLevelType w:val="multilevel"/>
    <w:tmpl w:val="B05C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433A2"/>
    <w:multiLevelType w:val="hybridMultilevel"/>
    <w:tmpl w:val="B47A43E8"/>
    <w:lvl w:ilvl="0" w:tplc="C0261D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A825AA"/>
    <w:multiLevelType w:val="multilevel"/>
    <w:tmpl w:val="2B4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764016">
    <w:abstractNumId w:val="7"/>
  </w:num>
  <w:num w:numId="2" w16cid:durableId="1509902143">
    <w:abstractNumId w:val="1"/>
  </w:num>
  <w:num w:numId="3" w16cid:durableId="147331907">
    <w:abstractNumId w:val="2"/>
  </w:num>
  <w:num w:numId="4" w16cid:durableId="2103799687">
    <w:abstractNumId w:val="3"/>
  </w:num>
  <w:num w:numId="5" w16cid:durableId="1181432839">
    <w:abstractNumId w:val="8"/>
  </w:num>
  <w:num w:numId="6" w16cid:durableId="443814970">
    <w:abstractNumId w:val="0"/>
  </w:num>
  <w:num w:numId="7" w16cid:durableId="1100950857">
    <w:abstractNumId w:val="5"/>
  </w:num>
  <w:num w:numId="8" w16cid:durableId="1538740948">
    <w:abstractNumId w:val="4"/>
  </w:num>
  <w:num w:numId="9" w16cid:durableId="1545747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7C"/>
    <w:rsid w:val="00143D7C"/>
    <w:rsid w:val="002445B2"/>
    <w:rsid w:val="002875DD"/>
    <w:rsid w:val="003B4F48"/>
    <w:rsid w:val="004C0B38"/>
    <w:rsid w:val="00535E36"/>
    <w:rsid w:val="005434AB"/>
    <w:rsid w:val="005E42B6"/>
    <w:rsid w:val="00673DDA"/>
    <w:rsid w:val="007111FB"/>
    <w:rsid w:val="007F001C"/>
    <w:rsid w:val="008E1FF5"/>
    <w:rsid w:val="00912B97"/>
    <w:rsid w:val="009B60B9"/>
    <w:rsid w:val="00A711E0"/>
    <w:rsid w:val="00AD15E8"/>
    <w:rsid w:val="00AD55F5"/>
    <w:rsid w:val="00B943F8"/>
    <w:rsid w:val="00B953B4"/>
    <w:rsid w:val="00B9619E"/>
    <w:rsid w:val="00C022F7"/>
    <w:rsid w:val="00E075D7"/>
    <w:rsid w:val="00EE3F73"/>
    <w:rsid w:val="00F95A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CEF8"/>
  <w15:chartTrackingRefBased/>
  <w15:docId w15:val="{64C0953B-7670-4350-B921-50CD37C9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3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43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143D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3D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3D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3D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3D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3D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3D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3D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43D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143D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43D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43D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43D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3D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3D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3D7C"/>
    <w:rPr>
      <w:rFonts w:eastAsiaTheme="majorEastAsia" w:cstheme="majorBidi"/>
      <w:color w:val="272727" w:themeColor="text1" w:themeTint="D8"/>
    </w:rPr>
  </w:style>
  <w:style w:type="paragraph" w:styleId="Titre">
    <w:name w:val="Title"/>
    <w:basedOn w:val="Normal"/>
    <w:next w:val="Normal"/>
    <w:link w:val="TitreCar"/>
    <w:uiPriority w:val="10"/>
    <w:qFormat/>
    <w:rsid w:val="00143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3D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3D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3D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3D7C"/>
    <w:pPr>
      <w:spacing w:before="160"/>
      <w:jc w:val="center"/>
    </w:pPr>
    <w:rPr>
      <w:i/>
      <w:iCs/>
      <w:color w:val="404040" w:themeColor="text1" w:themeTint="BF"/>
    </w:rPr>
  </w:style>
  <w:style w:type="character" w:customStyle="1" w:styleId="CitationCar">
    <w:name w:val="Citation Car"/>
    <w:basedOn w:val="Policepardfaut"/>
    <w:link w:val="Citation"/>
    <w:uiPriority w:val="29"/>
    <w:rsid w:val="00143D7C"/>
    <w:rPr>
      <w:i/>
      <w:iCs/>
      <w:color w:val="404040" w:themeColor="text1" w:themeTint="BF"/>
    </w:rPr>
  </w:style>
  <w:style w:type="paragraph" w:styleId="Paragraphedeliste">
    <w:name w:val="List Paragraph"/>
    <w:basedOn w:val="Normal"/>
    <w:uiPriority w:val="34"/>
    <w:qFormat/>
    <w:rsid w:val="00143D7C"/>
    <w:pPr>
      <w:ind w:left="720"/>
      <w:contextualSpacing/>
    </w:pPr>
  </w:style>
  <w:style w:type="character" w:styleId="Accentuationintense">
    <w:name w:val="Intense Emphasis"/>
    <w:basedOn w:val="Policepardfaut"/>
    <w:uiPriority w:val="21"/>
    <w:qFormat/>
    <w:rsid w:val="00143D7C"/>
    <w:rPr>
      <w:i/>
      <w:iCs/>
      <w:color w:val="0F4761" w:themeColor="accent1" w:themeShade="BF"/>
    </w:rPr>
  </w:style>
  <w:style w:type="paragraph" w:styleId="Citationintense">
    <w:name w:val="Intense Quote"/>
    <w:basedOn w:val="Normal"/>
    <w:next w:val="Normal"/>
    <w:link w:val="CitationintenseCar"/>
    <w:uiPriority w:val="30"/>
    <w:qFormat/>
    <w:rsid w:val="00143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3D7C"/>
    <w:rPr>
      <w:i/>
      <w:iCs/>
      <w:color w:val="0F4761" w:themeColor="accent1" w:themeShade="BF"/>
    </w:rPr>
  </w:style>
  <w:style w:type="character" w:styleId="Rfrenceintense">
    <w:name w:val="Intense Reference"/>
    <w:basedOn w:val="Policepardfaut"/>
    <w:uiPriority w:val="32"/>
    <w:qFormat/>
    <w:rsid w:val="00143D7C"/>
    <w:rPr>
      <w:b/>
      <w:bCs/>
      <w:smallCaps/>
      <w:color w:val="0F4761" w:themeColor="accent1" w:themeShade="BF"/>
      <w:spacing w:val="5"/>
    </w:rPr>
  </w:style>
  <w:style w:type="character" w:styleId="lev">
    <w:name w:val="Strong"/>
    <w:basedOn w:val="Policepardfaut"/>
    <w:uiPriority w:val="22"/>
    <w:qFormat/>
    <w:rsid w:val="00143D7C"/>
    <w:rPr>
      <w:b/>
      <w:bCs/>
    </w:rPr>
  </w:style>
  <w:style w:type="paragraph" w:styleId="NormalWeb">
    <w:name w:val="Normal (Web)"/>
    <w:basedOn w:val="Normal"/>
    <w:uiPriority w:val="99"/>
    <w:semiHidden/>
    <w:unhideWhenUsed/>
    <w:rsid w:val="00143D7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efault">
    <w:name w:val="Default"/>
    <w:rsid w:val="002875DD"/>
    <w:pPr>
      <w:autoSpaceDE w:val="0"/>
      <w:autoSpaceDN w:val="0"/>
      <w:adjustRightInd w:val="0"/>
      <w:spacing w:after="0" w:line="240" w:lineRule="auto"/>
    </w:pPr>
    <w:rPr>
      <w:rFonts w:ascii="Calibri" w:eastAsia="Times New Roman" w:hAnsi="Calibri" w:cs="Calibri"/>
      <w:color w:val="000000"/>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993</Words>
  <Characters>5466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ALSH2</dc:creator>
  <cp:keywords/>
  <dc:description/>
  <cp:lastModifiedBy>ALSH2</cp:lastModifiedBy>
  <cp:revision>2</cp:revision>
  <cp:lastPrinted>2026-07-01T12:55:00Z</cp:lastPrinted>
  <dcterms:created xsi:type="dcterms:W3CDTF">2026-07-01T13:03:00Z</dcterms:created>
  <dcterms:modified xsi:type="dcterms:W3CDTF">2026-07-01T13:03:00Z</dcterms:modified>
</cp:coreProperties>
</file>